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773" w:rsidRDefault="00601773" w:rsidP="00A1179E">
      <w:pPr>
        <w:rPr>
          <w:sz w:val="52"/>
        </w:rPr>
      </w:pPr>
    </w:p>
    <w:p w:rsidR="00601773" w:rsidRDefault="00601773" w:rsidP="00601773">
      <w:pPr>
        <w:jc w:val="center"/>
        <w:rPr>
          <w:sz w:val="52"/>
        </w:rPr>
      </w:pPr>
    </w:p>
    <w:p w:rsidR="00601773" w:rsidRDefault="00601773" w:rsidP="00601773">
      <w:pPr>
        <w:jc w:val="center"/>
        <w:rPr>
          <w:sz w:val="52"/>
        </w:rPr>
      </w:pPr>
    </w:p>
    <w:p w:rsidR="00F92962" w:rsidRPr="00221E7F" w:rsidRDefault="00F92962" w:rsidP="00F92962">
      <w:pPr>
        <w:jc w:val="center"/>
        <w:rPr>
          <w:sz w:val="32"/>
        </w:rPr>
      </w:pPr>
      <w:r w:rsidRPr="00221E7F">
        <w:rPr>
          <w:sz w:val="32"/>
        </w:rPr>
        <w:t>Incentive Auction Broadcaster Relocation Reimbursement System – FCC Form 2100, Schedule 399</w:t>
      </w:r>
    </w:p>
    <w:p w:rsidR="00F92962" w:rsidRPr="00221E7F" w:rsidRDefault="00F92962" w:rsidP="00F92962">
      <w:pPr>
        <w:jc w:val="center"/>
        <w:rPr>
          <w:sz w:val="32"/>
        </w:rPr>
      </w:pPr>
      <w:r w:rsidRPr="00221E7F">
        <w:rPr>
          <w:sz w:val="32"/>
        </w:rPr>
        <w:t>User</w:t>
      </w:r>
      <w:r w:rsidR="00AC4534">
        <w:rPr>
          <w:sz w:val="32"/>
        </w:rPr>
        <w:t>’s</w:t>
      </w:r>
      <w:r w:rsidRPr="00221E7F">
        <w:rPr>
          <w:sz w:val="32"/>
        </w:rPr>
        <w:t xml:space="preserve"> Guide</w:t>
      </w:r>
    </w:p>
    <w:p w:rsidR="00C33FC2" w:rsidRPr="002C5BB4" w:rsidRDefault="00601773" w:rsidP="002C5BB4">
      <w:r>
        <w:br w:type="page"/>
      </w:r>
    </w:p>
    <w:sdt>
      <w:sdtPr>
        <w:rPr>
          <w:rFonts w:asciiTheme="minorHAnsi" w:eastAsiaTheme="minorHAnsi" w:hAnsiTheme="minorHAnsi" w:cstheme="minorBidi"/>
          <w:color w:val="auto"/>
          <w:sz w:val="22"/>
          <w:szCs w:val="22"/>
        </w:rPr>
        <w:id w:val="426768672"/>
        <w:docPartObj>
          <w:docPartGallery w:val="Table of Contents"/>
          <w:docPartUnique/>
        </w:docPartObj>
      </w:sdtPr>
      <w:sdtEndPr>
        <w:rPr>
          <w:b/>
          <w:bCs/>
          <w:noProof/>
        </w:rPr>
      </w:sdtEndPr>
      <w:sdtContent>
        <w:p w:rsidR="00C33FC2" w:rsidRDefault="00C33FC2">
          <w:pPr>
            <w:pStyle w:val="TOCHeading"/>
          </w:pPr>
          <w:r>
            <w:t>Table of Contents</w:t>
          </w:r>
          <w:r w:rsidR="00601773">
            <w:t xml:space="preserve"> for Broadcaster’s Form 399 User’s Guide</w:t>
          </w:r>
        </w:p>
        <w:p w:rsidR="00270FE5" w:rsidRDefault="00C33FC2">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79946758" w:history="1">
            <w:r w:rsidR="00270FE5" w:rsidRPr="005806B9">
              <w:rPr>
                <w:rStyle w:val="Hyperlink"/>
                <w:noProof/>
              </w:rPr>
              <w:t>Using Form 399</w:t>
            </w:r>
            <w:r w:rsidR="00270FE5">
              <w:rPr>
                <w:noProof/>
                <w:webHidden/>
              </w:rPr>
              <w:tab/>
            </w:r>
            <w:r w:rsidR="00270FE5">
              <w:rPr>
                <w:noProof/>
                <w:webHidden/>
              </w:rPr>
              <w:fldChar w:fldCharType="begin"/>
            </w:r>
            <w:r w:rsidR="00270FE5">
              <w:rPr>
                <w:noProof/>
                <w:webHidden/>
              </w:rPr>
              <w:instrText xml:space="preserve"> PAGEREF _Toc479946758 \h </w:instrText>
            </w:r>
            <w:r w:rsidR="00270FE5">
              <w:rPr>
                <w:noProof/>
                <w:webHidden/>
              </w:rPr>
            </w:r>
            <w:r w:rsidR="00270FE5">
              <w:rPr>
                <w:noProof/>
                <w:webHidden/>
              </w:rPr>
              <w:fldChar w:fldCharType="separate"/>
            </w:r>
            <w:r w:rsidR="00446FA8">
              <w:rPr>
                <w:noProof/>
                <w:webHidden/>
              </w:rPr>
              <w:t>4</w:t>
            </w:r>
            <w:r w:rsidR="00270FE5">
              <w:rPr>
                <w:noProof/>
                <w:webHidden/>
              </w:rPr>
              <w:fldChar w:fldCharType="end"/>
            </w:r>
          </w:hyperlink>
        </w:p>
        <w:p w:rsidR="00270FE5" w:rsidRDefault="00270FE5">
          <w:pPr>
            <w:pStyle w:val="TOC2"/>
            <w:tabs>
              <w:tab w:val="right" w:leader="dot" w:pos="9350"/>
            </w:tabs>
            <w:rPr>
              <w:rFonts w:eastAsiaTheme="minorEastAsia"/>
              <w:noProof/>
            </w:rPr>
          </w:pPr>
          <w:hyperlink w:anchor="_Toc479946759" w:history="1">
            <w:r w:rsidRPr="005806B9">
              <w:rPr>
                <w:rStyle w:val="Hyperlink"/>
                <w:i/>
                <w:noProof/>
              </w:rPr>
              <w:t>Requesting Upgrades</w:t>
            </w:r>
            <w:r>
              <w:rPr>
                <w:noProof/>
                <w:webHidden/>
              </w:rPr>
              <w:tab/>
            </w:r>
            <w:r>
              <w:rPr>
                <w:noProof/>
                <w:webHidden/>
              </w:rPr>
              <w:fldChar w:fldCharType="begin"/>
            </w:r>
            <w:r>
              <w:rPr>
                <w:noProof/>
                <w:webHidden/>
              </w:rPr>
              <w:instrText xml:space="preserve"> PAGEREF _Toc479946759 \h </w:instrText>
            </w:r>
            <w:r>
              <w:rPr>
                <w:noProof/>
                <w:webHidden/>
              </w:rPr>
            </w:r>
            <w:r>
              <w:rPr>
                <w:noProof/>
                <w:webHidden/>
              </w:rPr>
              <w:fldChar w:fldCharType="separate"/>
            </w:r>
            <w:r w:rsidR="00446FA8">
              <w:rPr>
                <w:noProof/>
                <w:webHidden/>
              </w:rPr>
              <w:t>4</w:t>
            </w:r>
            <w:r>
              <w:rPr>
                <w:noProof/>
                <w:webHidden/>
              </w:rPr>
              <w:fldChar w:fldCharType="end"/>
            </w:r>
          </w:hyperlink>
        </w:p>
        <w:p w:rsidR="00270FE5" w:rsidRDefault="00270FE5">
          <w:pPr>
            <w:pStyle w:val="TOC2"/>
            <w:tabs>
              <w:tab w:val="right" w:leader="dot" w:pos="9350"/>
            </w:tabs>
            <w:rPr>
              <w:rFonts w:eastAsiaTheme="minorEastAsia"/>
              <w:noProof/>
            </w:rPr>
          </w:pPr>
          <w:hyperlink w:anchor="_Toc479946760" w:history="1">
            <w:r w:rsidRPr="005806B9">
              <w:rPr>
                <w:rStyle w:val="Hyperlink"/>
                <w:i/>
                <w:noProof/>
              </w:rPr>
              <w:t>Providing Justification</w:t>
            </w:r>
            <w:r>
              <w:rPr>
                <w:noProof/>
                <w:webHidden/>
              </w:rPr>
              <w:tab/>
            </w:r>
            <w:r>
              <w:rPr>
                <w:noProof/>
                <w:webHidden/>
              </w:rPr>
              <w:fldChar w:fldCharType="begin"/>
            </w:r>
            <w:r>
              <w:rPr>
                <w:noProof/>
                <w:webHidden/>
              </w:rPr>
              <w:instrText xml:space="preserve"> PAGEREF _Toc479946760 \h </w:instrText>
            </w:r>
            <w:r>
              <w:rPr>
                <w:noProof/>
                <w:webHidden/>
              </w:rPr>
            </w:r>
            <w:r>
              <w:rPr>
                <w:noProof/>
                <w:webHidden/>
              </w:rPr>
              <w:fldChar w:fldCharType="separate"/>
            </w:r>
            <w:r w:rsidR="00446FA8">
              <w:rPr>
                <w:noProof/>
                <w:webHidden/>
              </w:rPr>
              <w:t>5</w:t>
            </w:r>
            <w:r>
              <w:rPr>
                <w:noProof/>
                <w:webHidden/>
              </w:rPr>
              <w:fldChar w:fldCharType="end"/>
            </w:r>
          </w:hyperlink>
        </w:p>
        <w:p w:rsidR="00270FE5" w:rsidRDefault="00270FE5">
          <w:pPr>
            <w:pStyle w:val="TOC1"/>
            <w:tabs>
              <w:tab w:val="right" w:leader="dot" w:pos="9350"/>
            </w:tabs>
            <w:rPr>
              <w:rFonts w:eastAsiaTheme="minorEastAsia"/>
              <w:noProof/>
            </w:rPr>
          </w:pPr>
          <w:hyperlink w:anchor="_Toc479946761" w:history="1">
            <w:r w:rsidRPr="005806B9">
              <w:rPr>
                <w:rStyle w:val="Hyperlink"/>
                <w:noProof/>
              </w:rPr>
              <w:t>Form 399 Sections</w:t>
            </w:r>
            <w:r>
              <w:rPr>
                <w:noProof/>
                <w:webHidden/>
              </w:rPr>
              <w:tab/>
            </w:r>
            <w:r>
              <w:rPr>
                <w:noProof/>
                <w:webHidden/>
              </w:rPr>
              <w:fldChar w:fldCharType="begin"/>
            </w:r>
            <w:r>
              <w:rPr>
                <w:noProof/>
                <w:webHidden/>
              </w:rPr>
              <w:instrText xml:space="preserve"> PAGEREF _Toc479946761 \h </w:instrText>
            </w:r>
            <w:r>
              <w:rPr>
                <w:noProof/>
                <w:webHidden/>
              </w:rPr>
            </w:r>
            <w:r>
              <w:rPr>
                <w:noProof/>
                <w:webHidden/>
              </w:rPr>
              <w:fldChar w:fldCharType="separate"/>
            </w:r>
            <w:r w:rsidR="00446FA8">
              <w:rPr>
                <w:noProof/>
                <w:webHidden/>
              </w:rPr>
              <w:t>5</w:t>
            </w:r>
            <w:r>
              <w:rPr>
                <w:noProof/>
                <w:webHidden/>
              </w:rPr>
              <w:fldChar w:fldCharType="end"/>
            </w:r>
          </w:hyperlink>
        </w:p>
        <w:p w:rsidR="00270FE5" w:rsidRDefault="00270FE5">
          <w:pPr>
            <w:pStyle w:val="TOC2"/>
            <w:tabs>
              <w:tab w:val="right" w:leader="dot" w:pos="9350"/>
            </w:tabs>
            <w:rPr>
              <w:rFonts w:eastAsiaTheme="minorEastAsia"/>
              <w:noProof/>
            </w:rPr>
          </w:pPr>
          <w:hyperlink w:anchor="_Toc479946762" w:history="1">
            <w:r w:rsidRPr="005806B9">
              <w:rPr>
                <w:rStyle w:val="Hyperlink"/>
                <w:noProof/>
              </w:rPr>
              <w:t xml:space="preserve">Section I. – </w:t>
            </w:r>
            <w:r w:rsidRPr="005806B9">
              <w:rPr>
                <w:rStyle w:val="Hyperlink"/>
                <w:i/>
                <w:noProof/>
              </w:rPr>
              <w:t>Application Section</w:t>
            </w:r>
            <w:r>
              <w:rPr>
                <w:noProof/>
                <w:webHidden/>
              </w:rPr>
              <w:tab/>
            </w:r>
            <w:r>
              <w:rPr>
                <w:noProof/>
                <w:webHidden/>
              </w:rPr>
              <w:fldChar w:fldCharType="begin"/>
            </w:r>
            <w:r>
              <w:rPr>
                <w:noProof/>
                <w:webHidden/>
              </w:rPr>
              <w:instrText xml:space="preserve"> PAGEREF _Toc479946762 \h </w:instrText>
            </w:r>
            <w:r>
              <w:rPr>
                <w:noProof/>
                <w:webHidden/>
              </w:rPr>
            </w:r>
            <w:r>
              <w:rPr>
                <w:noProof/>
                <w:webHidden/>
              </w:rPr>
              <w:fldChar w:fldCharType="separate"/>
            </w:r>
            <w:r w:rsidR="00446FA8">
              <w:rPr>
                <w:noProof/>
                <w:webHidden/>
              </w:rPr>
              <w:t>6</w:t>
            </w:r>
            <w:r>
              <w:rPr>
                <w:noProof/>
                <w:webHidden/>
              </w:rPr>
              <w:fldChar w:fldCharType="end"/>
            </w:r>
          </w:hyperlink>
        </w:p>
        <w:p w:rsidR="00270FE5" w:rsidRDefault="00270FE5">
          <w:pPr>
            <w:pStyle w:val="TOC2"/>
            <w:tabs>
              <w:tab w:val="right" w:leader="dot" w:pos="9350"/>
            </w:tabs>
            <w:rPr>
              <w:rFonts w:eastAsiaTheme="minorEastAsia"/>
              <w:noProof/>
            </w:rPr>
          </w:pPr>
          <w:hyperlink w:anchor="_Toc479946763" w:history="1">
            <w:r w:rsidRPr="005806B9">
              <w:rPr>
                <w:rStyle w:val="Hyperlink"/>
                <w:noProof/>
              </w:rPr>
              <w:t xml:space="preserve">Section I.A. – </w:t>
            </w:r>
            <w:r w:rsidRPr="005806B9">
              <w:rPr>
                <w:rStyle w:val="Hyperlink"/>
                <w:i/>
                <w:noProof/>
              </w:rPr>
              <w:t>Applicant Information</w:t>
            </w:r>
            <w:r>
              <w:rPr>
                <w:noProof/>
                <w:webHidden/>
              </w:rPr>
              <w:tab/>
            </w:r>
            <w:r>
              <w:rPr>
                <w:noProof/>
                <w:webHidden/>
              </w:rPr>
              <w:fldChar w:fldCharType="begin"/>
            </w:r>
            <w:r>
              <w:rPr>
                <w:noProof/>
                <w:webHidden/>
              </w:rPr>
              <w:instrText xml:space="preserve"> PAGEREF _Toc479946763 \h </w:instrText>
            </w:r>
            <w:r>
              <w:rPr>
                <w:noProof/>
                <w:webHidden/>
              </w:rPr>
            </w:r>
            <w:r>
              <w:rPr>
                <w:noProof/>
                <w:webHidden/>
              </w:rPr>
              <w:fldChar w:fldCharType="separate"/>
            </w:r>
            <w:r w:rsidR="00446FA8">
              <w:rPr>
                <w:noProof/>
                <w:webHidden/>
              </w:rPr>
              <w:t>7</w:t>
            </w:r>
            <w:r>
              <w:rPr>
                <w:noProof/>
                <w:webHidden/>
              </w:rPr>
              <w:fldChar w:fldCharType="end"/>
            </w:r>
          </w:hyperlink>
        </w:p>
        <w:p w:rsidR="00270FE5" w:rsidRDefault="00270FE5">
          <w:pPr>
            <w:pStyle w:val="TOC2"/>
            <w:tabs>
              <w:tab w:val="right" w:leader="dot" w:pos="9350"/>
            </w:tabs>
            <w:rPr>
              <w:rFonts w:eastAsiaTheme="minorEastAsia"/>
              <w:noProof/>
            </w:rPr>
          </w:pPr>
          <w:hyperlink w:anchor="_Toc479946764" w:history="1">
            <w:r w:rsidRPr="005806B9">
              <w:rPr>
                <w:rStyle w:val="Hyperlink"/>
                <w:noProof/>
              </w:rPr>
              <w:t xml:space="preserve">Section I.B. – </w:t>
            </w:r>
            <w:r w:rsidRPr="005806B9">
              <w:rPr>
                <w:rStyle w:val="Hyperlink"/>
                <w:i/>
                <w:noProof/>
              </w:rPr>
              <w:t>Reimbursement Contact Information</w:t>
            </w:r>
            <w:r>
              <w:rPr>
                <w:noProof/>
                <w:webHidden/>
              </w:rPr>
              <w:tab/>
            </w:r>
            <w:r>
              <w:rPr>
                <w:noProof/>
                <w:webHidden/>
              </w:rPr>
              <w:fldChar w:fldCharType="begin"/>
            </w:r>
            <w:r>
              <w:rPr>
                <w:noProof/>
                <w:webHidden/>
              </w:rPr>
              <w:instrText xml:space="preserve"> PAGEREF _Toc479946764 \h </w:instrText>
            </w:r>
            <w:r>
              <w:rPr>
                <w:noProof/>
                <w:webHidden/>
              </w:rPr>
            </w:r>
            <w:r>
              <w:rPr>
                <w:noProof/>
                <w:webHidden/>
              </w:rPr>
              <w:fldChar w:fldCharType="separate"/>
            </w:r>
            <w:r w:rsidR="00446FA8">
              <w:rPr>
                <w:noProof/>
                <w:webHidden/>
              </w:rPr>
              <w:t>7</w:t>
            </w:r>
            <w:r>
              <w:rPr>
                <w:noProof/>
                <w:webHidden/>
              </w:rPr>
              <w:fldChar w:fldCharType="end"/>
            </w:r>
          </w:hyperlink>
        </w:p>
        <w:p w:rsidR="00270FE5" w:rsidRDefault="00270FE5">
          <w:pPr>
            <w:pStyle w:val="TOC2"/>
            <w:tabs>
              <w:tab w:val="right" w:leader="dot" w:pos="9350"/>
            </w:tabs>
            <w:rPr>
              <w:rFonts w:eastAsiaTheme="minorEastAsia"/>
              <w:noProof/>
            </w:rPr>
          </w:pPr>
          <w:hyperlink w:anchor="_Toc479946765" w:history="1">
            <w:r w:rsidRPr="005806B9">
              <w:rPr>
                <w:rStyle w:val="Hyperlink"/>
                <w:noProof/>
              </w:rPr>
              <w:t xml:space="preserve">Section I.C. – </w:t>
            </w:r>
            <w:r w:rsidRPr="005806B9">
              <w:rPr>
                <w:rStyle w:val="Hyperlink"/>
                <w:i/>
                <w:noProof/>
              </w:rPr>
              <w:t>Preparer Contact Information</w:t>
            </w:r>
            <w:r>
              <w:rPr>
                <w:noProof/>
                <w:webHidden/>
              </w:rPr>
              <w:tab/>
            </w:r>
            <w:r>
              <w:rPr>
                <w:noProof/>
                <w:webHidden/>
              </w:rPr>
              <w:fldChar w:fldCharType="begin"/>
            </w:r>
            <w:r>
              <w:rPr>
                <w:noProof/>
                <w:webHidden/>
              </w:rPr>
              <w:instrText xml:space="preserve"> PAGEREF _Toc479946765 \h </w:instrText>
            </w:r>
            <w:r>
              <w:rPr>
                <w:noProof/>
                <w:webHidden/>
              </w:rPr>
            </w:r>
            <w:r>
              <w:rPr>
                <w:noProof/>
                <w:webHidden/>
              </w:rPr>
              <w:fldChar w:fldCharType="separate"/>
            </w:r>
            <w:r w:rsidR="00446FA8">
              <w:rPr>
                <w:noProof/>
                <w:webHidden/>
              </w:rPr>
              <w:t>9</w:t>
            </w:r>
            <w:r>
              <w:rPr>
                <w:noProof/>
                <w:webHidden/>
              </w:rPr>
              <w:fldChar w:fldCharType="end"/>
            </w:r>
          </w:hyperlink>
        </w:p>
        <w:p w:rsidR="00270FE5" w:rsidRDefault="00270FE5">
          <w:pPr>
            <w:pStyle w:val="TOC2"/>
            <w:tabs>
              <w:tab w:val="right" w:leader="dot" w:pos="9350"/>
            </w:tabs>
            <w:rPr>
              <w:rFonts w:eastAsiaTheme="minorEastAsia"/>
              <w:noProof/>
            </w:rPr>
          </w:pPr>
          <w:hyperlink w:anchor="_Toc479946766" w:history="1">
            <w:r w:rsidRPr="005806B9">
              <w:rPr>
                <w:rStyle w:val="Hyperlink"/>
                <w:noProof/>
              </w:rPr>
              <w:t xml:space="preserve">Section I.D. – </w:t>
            </w:r>
            <w:r w:rsidRPr="005806B9">
              <w:rPr>
                <w:rStyle w:val="Hyperlink"/>
                <w:i/>
                <w:noProof/>
              </w:rPr>
              <w:t>Broadcaster Information and Transition Plan</w:t>
            </w:r>
            <w:r>
              <w:rPr>
                <w:noProof/>
                <w:webHidden/>
              </w:rPr>
              <w:tab/>
            </w:r>
            <w:r>
              <w:rPr>
                <w:noProof/>
                <w:webHidden/>
              </w:rPr>
              <w:fldChar w:fldCharType="begin"/>
            </w:r>
            <w:r>
              <w:rPr>
                <w:noProof/>
                <w:webHidden/>
              </w:rPr>
              <w:instrText xml:space="preserve"> PAGEREF _Toc479946766 \h </w:instrText>
            </w:r>
            <w:r>
              <w:rPr>
                <w:noProof/>
                <w:webHidden/>
              </w:rPr>
            </w:r>
            <w:r>
              <w:rPr>
                <w:noProof/>
                <w:webHidden/>
              </w:rPr>
              <w:fldChar w:fldCharType="separate"/>
            </w:r>
            <w:r w:rsidR="00446FA8">
              <w:rPr>
                <w:noProof/>
                <w:webHidden/>
              </w:rPr>
              <w:t>10</w:t>
            </w:r>
            <w:r>
              <w:rPr>
                <w:noProof/>
                <w:webHidden/>
              </w:rPr>
              <w:fldChar w:fldCharType="end"/>
            </w:r>
          </w:hyperlink>
        </w:p>
        <w:p w:rsidR="00270FE5" w:rsidRDefault="00270FE5">
          <w:pPr>
            <w:pStyle w:val="TOC2"/>
            <w:tabs>
              <w:tab w:val="right" w:leader="dot" w:pos="9350"/>
            </w:tabs>
            <w:rPr>
              <w:rFonts w:eastAsiaTheme="minorEastAsia"/>
              <w:noProof/>
            </w:rPr>
          </w:pPr>
          <w:hyperlink w:anchor="_Toc479946767" w:history="1">
            <w:r w:rsidRPr="005806B9">
              <w:rPr>
                <w:rStyle w:val="Hyperlink"/>
                <w:noProof/>
              </w:rPr>
              <w:t xml:space="preserve">Section II. – </w:t>
            </w:r>
            <w:r w:rsidRPr="005806B9">
              <w:rPr>
                <w:rStyle w:val="Hyperlink"/>
                <w:i/>
                <w:noProof/>
              </w:rPr>
              <w:t>Transmitter Information</w:t>
            </w:r>
            <w:r>
              <w:rPr>
                <w:noProof/>
                <w:webHidden/>
              </w:rPr>
              <w:tab/>
            </w:r>
            <w:r>
              <w:rPr>
                <w:noProof/>
                <w:webHidden/>
              </w:rPr>
              <w:fldChar w:fldCharType="begin"/>
            </w:r>
            <w:r>
              <w:rPr>
                <w:noProof/>
                <w:webHidden/>
              </w:rPr>
              <w:instrText xml:space="preserve"> PAGEREF _Toc479946767 \h </w:instrText>
            </w:r>
            <w:r>
              <w:rPr>
                <w:noProof/>
                <w:webHidden/>
              </w:rPr>
            </w:r>
            <w:r>
              <w:rPr>
                <w:noProof/>
                <w:webHidden/>
              </w:rPr>
              <w:fldChar w:fldCharType="separate"/>
            </w:r>
            <w:r w:rsidR="00446FA8">
              <w:rPr>
                <w:noProof/>
                <w:webHidden/>
              </w:rPr>
              <w:t>12</w:t>
            </w:r>
            <w:r>
              <w:rPr>
                <w:noProof/>
                <w:webHidden/>
              </w:rPr>
              <w:fldChar w:fldCharType="end"/>
            </w:r>
          </w:hyperlink>
        </w:p>
        <w:p w:rsidR="00270FE5" w:rsidRDefault="00270FE5">
          <w:pPr>
            <w:pStyle w:val="TOC2"/>
            <w:tabs>
              <w:tab w:val="right" w:leader="dot" w:pos="9350"/>
            </w:tabs>
            <w:rPr>
              <w:rFonts w:eastAsiaTheme="minorEastAsia"/>
              <w:noProof/>
            </w:rPr>
          </w:pPr>
          <w:hyperlink w:anchor="_Toc479946768" w:history="1">
            <w:r w:rsidRPr="005806B9">
              <w:rPr>
                <w:rStyle w:val="Hyperlink"/>
                <w:noProof/>
              </w:rPr>
              <w:t xml:space="preserve">Section II.A. – </w:t>
            </w:r>
            <w:r w:rsidRPr="005806B9">
              <w:rPr>
                <w:rStyle w:val="Hyperlink"/>
                <w:i/>
                <w:noProof/>
              </w:rPr>
              <w:t>Transmitter Related Expenses</w:t>
            </w:r>
            <w:r>
              <w:rPr>
                <w:noProof/>
                <w:webHidden/>
              </w:rPr>
              <w:tab/>
            </w:r>
            <w:r>
              <w:rPr>
                <w:noProof/>
                <w:webHidden/>
              </w:rPr>
              <w:fldChar w:fldCharType="begin"/>
            </w:r>
            <w:r>
              <w:rPr>
                <w:noProof/>
                <w:webHidden/>
              </w:rPr>
              <w:instrText xml:space="preserve"> PAGEREF _Toc479946768 \h </w:instrText>
            </w:r>
            <w:r>
              <w:rPr>
                <w:noProof/>
                <w:webHidden/>
              </w:rPr>
            </w:r>
            <w:r>
              <w:rPr>
                <w:noProof/>
                <w:webHidden/>
              </w:rPr>
              <w:fldChar w:fldCharType="separate"/>
            </w:r>
            <w:r w:rsidR="00446FA8">
              <w:rPr>
                <w:noProof/>
                <w:webHidden/>
              </w:rPr>
              <w:t>12</w:t>
            </w:r>
            <w:r>
              <w:rPr>
                <w:noProof/>
                <w:webHidden/>
              </w:rPr>
              <w:fldChar w:fldCharType="end"/>
            </w:r>
          </w:hyperlink>
        </w:p>
        <w:p w:rsidR="00270FE5" w:rsidRDefault="00270FE5">
          <w:pPr>
            <w:pStyle w:val="TOC2"/>
            <w:tabs>
              <w:tab w:val="right" w:leader="dot" w:pos="9350"/>
            </w:tabs>
            <w:rPr>
              <w:rFonts w:eastAsiaTheme="minorEastAsia"/>
              <w:noProof/>
            </w:rPr>
          </w:pPr>
          <w:hyperlink w:anchor="_Toc479946769" w:history="1">
            <w:r w:rsidRPr="005806B9">
              <w:rPr>
                <w:rStyle w:val="Hyperlink"/>
                <w:noProof/>
              </w:rPr>
              <w:t xml:space="preserve">Section II.B. – </w:t>
            </w:r>
            <w:r w:rsidRPr="005806B9">
              <w:rPr>
                <w:rStyle w:val="Hyperlink"/>
                <w:i/>
                <w:noProof/>
              </w:rPr>
              <w:t>Transmitter Changes</w:t>
            </w:r>
            <w:r>
              <w:rPr>
                <w:noProof/>
                <w:webHidden/>
              </w:rPr>
              <w:tab/>
            </w:r>
            <w:r>
              <w:rPr>
                <w:noProof/>
                <w:webHidden/>
              </w:rPr>
              <w:fldChar w:fldCharType="begin"/>
            </w:r>
            <w:r>
              <w:rPr>
                <w:noProof/>
                <w:webHidden/>
              </w:rPr>
              <w:instrText xml:space="preserve"> PAGEREF _Toc479946769 \h </w:instrText>
            </w:r>
            <w:r>
              <w:rPr>
                <w:noProof/>
                <w:webHidden/>
              </w:rPr>
            </w:r>
            <w:r>
              <w:rPr>
                <w:noProof/>
                <w:webHidden/>
              </w:rPr>
              <w:fldChar w:fldCharType="separate"/>
            </w:r>
            <w:r w:rsidR="00446FA8">
              <w:rPr>
                <w:noProof/>
                <w:webHidden/>
              </w:rPr>
              <w:t>12</w:t>
            </w:r>
            <w:r>
              <w:rPr>
                <w:noProof/>
                <w:webHidden/>
              </w:rPr>
              <w:fldChar w:fldCharType="end"/>
            </w:r>
          </w:hyperlink>
        </w:p>
        <w:p w:rsidR="00270FE5" w:rsidRDefault="00270FE5">
          <w:pPr>
            <w:pStyle w:val="TOC2"/>
            <w:tabs>
              <w:tab w:val="right" w:leader="dot" w:pos="9350"/>
            </w:tabs>
            <w:rPr>
              <w:rFonts w:eastAsiaTheme="minorEastAsia"/>
              <w:noProof/>
            </w:rPr>
          </w:pPr>
          <w:hyperlink w:anchor="_Toc479946770" w:history="1">
            <w:r w:rsidRPr="005806B9">
              <w:rPr>
                <w:rStyle w:val="Hyperlink"/>
                <w:noProof/>
              </w:rPr>
              <w:t xml:space="preserve">Section II.C. – </w:t>
            </w:r>
            <w:r w:rsidRPr="005806B9">
              <w:rPr>
                <w:rStyle w:val="Hyperlink"/>
                <w:i/>
                <w:noProof/>
              </w:rPr>
              <w:t>Add Transmitter</w:t>
            </w:r>
            <w:r>
              <w:rPr>
                <w:noProof/>
                <w:webHidden/>
              </w:rPr>
              <w:tab/>
            </w:r>
            <w:r>
              <w:rPr>
                <w:noProof/>
                <w:webHidden/>
              </w:rPr>
              <w:fldChar w:fldCharType="begin"/>
            </w:r>
            <w:r>
              <w:rPr>
                <w:noProof/>
                <w:webHidden/>
              </w:rPr>
              <w:instrText xml:space="preserve"> PAGEREF _Toc479946770 \h </w:instrText>
            </w:r>
            <w:r>
              <w:rPr>
                <w:noProof/>
                <w:webHidden/>
              </w:rPr>
            </w:r>
            <w:r>
              <w:rPr>
                <w:noProof/>
                <w:webHidden/>
              </w:rPr>
              <w:fldChar w:fldCharType="separate"/>
            </w:r>
            <w:r w:rsidR="00446FA8">
              <w:rPr>
                <w:noProof/>
                <w:webHidden/>
              </w:rPr>
              <w:t>13</w:t>
            </w:r>
            <w:r>
              <w:rPr>
                <w:noProof/>
                <w:webHidden/>
              </w:rPr>
              <w:fldChar w:fldCharType="end"/>
            </w:r>
          </w:hyperlink>
        </w:p>
        <w:p w:rsidR="00270FE5" w:rsidRDefault="00270FE5">
          <w:pPr>
            <w:pStyle w:val="TOC2"/>
            <w:tabs>
              <w:tab w:val="right" w:leader="dot" w:pos="9350"/>
            </w:tabs>
            <w:rPr>
              <w:rFonts w:eastAsiaTheme="minorEastAsia"/>
              <w:noProof/>
            </w:rPr>
          </w:pPr>
          <w:hyperlink w:anchor="_Toc479946771" w:history="1">
            <w:r w:rsidRPr="005806B9">
              <w:rPr>
                <w:rStyle w:val="Hyperlink"/>
                <w:noProof/>
              </w:rPr>
              <w:t xml:space="preserve">Section II.D. – </w:t>
            </w:r>
            <w:r w:rsidRPr="005806B9">
              <w:rPr>
                <w:rStyle w:val="Hyperlink"/>
                <w:i/>
                <w:noProof/>
              </w:rPr>
              <w:t>New Transmitter Costs</w:t>
            </w:r>
            <w:r>
              <w:rPr>
                <w:noProof/>
                <w:webHidden/>
              </w:rPr>
              <w:tab/>
            </w:r>
            <w:r>
              <w:rPr>
                <w:noProof/>
                <w:webHidden/>
              </w:rPr>
              <w:fldChar w:fldCharType="begin"/>
            </w:r>
            <w:r>
              <w:rPr>
                <w:noProof/>
                <w:webHidden/>
              </w:rPr>
              <w:instrText xml:space="preserve"> PAGEREF _Toc479946771 \h </w:instrText>
            </w:r>
            <w:r>
              <w:rPr>
                <w:noProof/>
                <w:webHidden/>
              </w:rPr>
            </w:r>
            <w:r>
              <w:rPr>
                <w:noProof/>
                <w:webHidden/>
              </w:rPr>
              <w:fldChar w:fldCharType="separate"/>
            </w:r>
            <w:r w:rsidR="00446FA8">
              <w:rPr>
                <w:noProof/>
                <w:webHidden/>
              </w:rPr>
              <w:t>15</w:t>
            </w:r>
            <w:r>
              <w:rPr>
                <w:noProof/>
                <w:webHidden/>
              </w:rPr>
              <w:fldChar w:fldCharType="end"/>
            </w:r>
          </w:hyperlink>
        </w:p>
        <w:p w:rsidR="00270FE5" w:rsidRDefault="00270FE5">
          <w:pPr>
            <w:pStyle w:val="TOC2"/>
            <w:tabs>
              <w:tab w:val="right" w:leader="dot" w:pos="9350"/>
            </w:tabs>
            <w:rPr>
              <w:rFonts w:eastAsiaTheme="minorEastAsia"/>
              <w:noProof/>
            </w:rPr>
          </w:pPr>
          <w:hyperlink w:anchor="_Toc479946772" w:history="1">
            <w:r w:rsidRPr="005806B9">
              <w:rPr>
                <w:rStyle w:val="Hyperlink"/>
                <w:noProof/>
              </w:rPr>
              <w:t xml:space="preserve">Section II.E. – </w:t>
            </w:r>
            <w:r w:rsidRPr="005806B9">
              <w:rPr>
                <w:rStyle w:val="Hyperlink"/>
                <w:i/>
                <w:noProof/>
              </w:rPr>
              <w:t>Retuning Transmitter Costs</w:t>
            </w:r>
            <w:r>
              <w:rPr>
                <w:noProof/>
                <w:webHidden/>
              </w:rPr>
              <w:tab/>
            </w:r>
            <w:r>
              <w:rPr>
                <w:noProof/>
                <w:webHidden/>
              </w:rPr>
              <w:fldChar w:fldCharType="begin"/>
            </w:r>
            <w:r>
              <w:rPr>
                <w:noProof/>
                <w:webHidden/>
              </w:rPr>
              <w:instrText xml:space="preserve"> PAGEREF _Toc479946772 \h </w:instrText>
            </w:r>
            <w:r>
              <w:rPr>
                <w:noProof/>
                <w:webHidden/>
              </w:rPr>
            </w:r>
            <w:r>
              <w:rPr>
                <w:noProof/>
                <w:webHidden/>
              </w:rPr>
              <w:fldChar w:fldCharType="separate"/>
            </w:r>
            <w:r w:rsidR="00446FA8">
              <w:rPr>
                <w:noProof/>
                <w:webHidden/>
              </w:rPr>
              <w:t>17</w:t>
            </w:r>
            <w:r>
              <w:rPr>
                <w:noProof/>
                <w:webHidden/>
              </w:rPr>
              <w:fldChar w:fldCharType="end"/>
            </w:r>
          </w:hyperlink>
        </w:p>
        <w:p w:rsidR="00270FE5" w:rsidRDefault="00270FE5">
          <w:pPr>
            <w:pStyle w:val="TOC2"/>
            <w:tabs>
              <w:tab w:val="right" w:leader="dot" w:pos="9350"/>
            </w:tabs>
            <w:rPr>
              <w:rFonts w:eastAsiaTheme="minorEastAsia"/>
              <w:noProof/>
            </w:rPr>
          </w:pPr>
          <w:hyperlink w:anchor="_Toc479946773" w:history="1">
            <w:r w:rsidRPr="005806B9">
              <w:rPr>
                <w:rStyle w:val="Hyperlink"/>
                <w:noProof/>
              </w:rPr>
              <w:t xml:space="preserve">Section II.F. – </w:t>
            </w:r>
            <w:r w:rsidRPr="005806B9">
              <w:rPr>
                <w:rStyle w:val="Hyperlink"/>
                <w:i/>
                <w:noProof/>
              </w:rPr>
              <w:t>Other</w:t>
            </w:r>
            <w:r w:rsidRPr="005806B9">
              <w:rPr>
                <w:rStyle w:val="Hyperlink"/>
                <w:noProof/>
              </w:rPr>
              <w:t xml:space="preserve"> </w:t>
            </w:r>
            <w:r w:rsidRPr="005806B9">
              <w:rPr>
                <w:rStyle w:val="Hyperlink"/>
                <w:i/>
                <w:noProof/>
              </w:rPr>
              <w:t>Transmitter Costs</w:t>
            </w:r>
            <w:r>
              <w:rPr>
                <w:noProof/>
                <w:webHidden/>
              </w:rPr>
              <w:tab/>
            </w:r>
            <w:r>
              <w:rPr>
                <w:noProof/>
                <w:webHidden/>
              </w:rPr>
              <w:fldChar w:fldCharType="begin"/>
            </w:r>
            <w:r>
              <w:rPr>
                <w:noProof/>
                <w:webHidden/>
              </w:rPr>
              <w:instrText xml:space="preserve"> PAGEREF _Toc479946773 \h </w:instrText>
            </w:r>
            <w:r>
              <w:rPr>
                <w:noProof/>
                <w:webHidden/>
              </w:rPr>
            </w:r>
            <w:r>
              <w:rPr>
                <w:noProof/>
                <w:webHidden/>
              </w:rPr>
              <w:fldChar w:fldCharType="separate"/>
            </w:r>
            <w:r w:rsidR="00446FA8">
              <w:rPr>
                <w:noProof/>
                <w:webHidden/>
              </w:rPr>
              <w:t>18</w:t>
            </w:r>
            <w:r>
              <w:rPr>
                <w:noProof/>
                <w:webHidden/>
              </w:rPr>
              <w:fldChar w:fldCharType="end"/>
            </w:r>
          </w:hyperlink>
        </w:p>
        <w:p w:rsidR="00270FE5" w:rsidRDefault="00270FE5">
          <w:pPr>
            <w:pStyle w:val="TOC2"/>
            <w:tabs>
              <w:tab w:val="right" w:leader="dot" w:pos="9350"/>
            </w:tabs>
            <w:rPr>
              <w:rFonts w:eastAsiaTheme="minorEastAsia"/>
              <w:noProof/>
            </w:rPr>
          </w:pPr>
          <w:hyperlink w:anchor="_Toc479946774" w:history="1">
            <w:r w:rsidRPr="005806B9">
              <w:rPr>
                <w:rStyle w:val="Hyperlink"/>
                <w:noProof/>
              </w:rPr>
              <w:t xml:space="preserve">Section III. – </w:t>
            </w:r>
            <w:r w:rsidRPr="005806B9">
              <w:rPr>
                <w:rStyle w:val="Hyperlink"/>
                <w:i/>
                <w:noProof/>
              </w:rPr>
              <w:t>Antenna Related Expenses</w:t>
            </w:r>
            <w:r>
              <w:rPr>
                <w:noProof/>
                <w:webHidden/>
              </w:rPr>
              <w:tab/>
            </w:r>
            <w:r>
              <w:rPr>
                <w:noProof/>
                <w:webHidden/>
              </w:rPr>
              <w:fldChar w:fldCharType="begin"/>
            </w:r>
            <w:r>
              <w:rPr>
                <w:noProof/>
                <w:webHidden/>
              </w:rPr>
              <w:instrText xml:space="preserve"> PAGEREF _Toc479946774 \h </w:instrText>
            </w:r>
            <w:r>
              <w:rPr>
                <w:noProof/>
                <w:webHidden/>
              </w:rPr>
            </w:r>
            <w:r>
              <w:rPr>
                <w:noProof/>
                <w:webHidden/>
              </w:rPr>
              <w:fldChar w:fldCharType="separate"/>
            </w:r>
            <w:r w:rsidR="00446FA8">
              <w:rPr>
                <w:noProof/>
                <w:webHidden/>
              </w:rPr>
              <w:t>19</w:t>
            </w:r>
            <w:r>
              <w:rPr>
                <w:noProof/>
                <w:webHidden/>
              </w:rPr>
              <w:fldChar w:fldCharType="end"/>
            </w:r>
          </w:hyperlink>
        </w:p>
        <w:p w:rsidR="00270FE5" w:rsidRDefault="00270FE5">
          <w:pPr>
            <w:pStyle w:val="TOC2"/>
            <w:tabs>
              <w:tab w:val="right" w:leader="dot" w:pos="9350"/>
            </w:tabs>
            <w:rPr>
              <w:rFonts w:eastAsiaTheme="minorEastAsia"/>
              <w:noProof/>
            </w:rPr>
          </w:pPr>
          <w:hyperlink w:anchor="_Toc479946775" w:history="1">
            <w:r w:rsidRPr="005806B9">
              <w:rPr>
                <w:rStyle w:val="Hyperlink"/>
                <w:noProof/>
              </w:rPr>
              <w:t>Section III.A – Antennas</w:t>
            </w:r>
            <w:r>
              <w:rPr>
                <w:noProof/>
                <w:webHidden/>
              </w:rPr>
              <w:tab/>
            </w:r>
            <w:r>
              <w:rPr>
                <w:noProof/>
                <w:webHidden/>
              </w:rPr>
              <w:fldChar w:fldCharType="begin"/>
            </w:r>
            <w:r>
              <w:rPr>
                <w:noProof/>
                <w:webHidden/>
              </w:rPr>
              <w:instrText xml:space="preserve"> PAGEREF _Toc479946775 \h </w:instrText>
            </w:r>
            <w:r>
              <w:rPr>
                <w:noProof/>
                <w:webHidden/>
              </w:rPr>
            </w:r>
            <w:r>
              <w:rPr>
                <w:noProof/>
                <w:webHidden/>
              </w:rPr>
              <w:fldChar w:fldCharType="separate"/>
            </w:r>
            <w:r w:rsidR="00446FA8">
              <w:rPr>
                <w:noProof/>
                <w:webHidden/>
              </w:rPr>
              <w:t>19</w:t>
            </w:r>
            <w:r>
              <w:rPr>
                <w:noProof/>
                <w:webHidden/>
              </w:rPr>
              <w:fldChar w:fldCharType="end"/>
            </w:r>
          </w:hyperlink>
        </w:p>
        <w:p w:rsidR="00270FE5" w:rsidRDefault="00270FE5">
          <w:pPr>
            <w:pStyle w:val="TOC2"/>
            <w:tabs>
              <w:tab w:val="right" w:leader="dot" w:pos="9350"/>
            </w:tabs>
            <w:rPr>
              <w:rFonts w:eastAsiaTheme="minorEastAsia"/>
              <w:noProof/>
            </w:rPr>
          </w:pPr>
          <w:hyperlink w:anchor="_Toc479946776" w:history="1">
            <w:r w:rsidRPr="005806B9">
              <w:rPr>
                <w:rStyle w:val="Hyperlink"/>
                <w:noProof/>
              </w:rPr>
              <w:t xml:space="preserve">Section III.B. – </w:t>
            </w:r>
            <w:r w:rsidRPr="005806B9">
              <w:rPr>
                <w:rStyle w:val="Hyperlink"/>
                <w:i/>
                <w:noProof/>
              </w:rPr>
              <w:t>Antenna Changes</w:t>
            </w:r>
            <w:r>
              <w:rPr>
                <w:noProof/>
                <w:webHidden/>
              </w:rPr>
              <w:tab/>
            </w:r>
            <w:r>
              <w:rPr>
                <w:noProof/>
                <w:webHidden/>
              </w:rPr>
              <w:fldChar w:fldCharType="begin"/>
            </w:r>
            <w:r>
              <w:rPr>
                <w:noProof/>
                <w:webHidden/>
              </w:rPr>
              <w:instrText xml:space="preserve"> PAGEREF _Toc479946776 \h </w:instrText>
            </w:r>
            <w:r>
              <w:rPr>
                <w:noProof/>
                <w:webHidden/>
              </w:rPr>
            </w:r>
            <w:r>
              <w:rPr>
                <w:noProof/>
                <w:webHidden/>
              </w:rPr>
              <w:fldChar w:fldCharType="separate"/>
            </w:r>
            <w:r w:rsidR="00446FA8">
              <w:rPr>
                <w:noProof/>
                <w:webHidden/>
              </w:rPr>
              <w:t>20</w:t>
            </w:r>
            <w:r>
              <w:rPr>
                <w:noProof/>
                <w:webHidden/>
              </w:rPr>
              <w:fldChar w:fldCharType="end"/>
            </w:r>
          </w:hyperlink>
        </w:p>
        <w:p w:rsidR="00270FE5" w:rsidRDefault="00270FE5">
          <w:pPr>
            <w:pStyle w:val="TOC2"/>
            <w:tabs>
              <w:tab w:val="right" w:leader="dot" w:pos="9350"/>
            </w:tabs>
            <w:rPr>
              <w:rFonts w:eastAsiaTheme="minorEastAsia"/>
              <w:noProof/>
            </w:rPr>
          </w:pPr>
          <w:hyperlink w:anchor="_Toc479946777" w:history="1">
            <w:r w:rsidRPr="005806B9">
              <w:rPr>
                <w:rStyle w:val="Hyperlink"/>
                <w:noProof/>
              </w:rPr>
              <w:t xml:space="preserve">Section III.C. – </w:t>
            </w:r>
            <w:r w:rsidRPr="005806B9">
              <w:rPr>
                <w:rStyle w:val="Hyperlink"/>
                <w:i/>
                <w:noProof/>
              </w:rPr>
              <w:t>Add Antenna</w:t>
            </w:r>
            <w:r>
              <w:rPr>
                <w:noProof/>
                <w:webHidden/>
              </w:rPr>
              <w:tab/>
            </w:r>
            <w:r>
              <w:rPr>
                <w:noProof/>
                <w:webHidden/>
              </w:rPr>
              <w:fldChar w:fldCharType="begin"/>
            </w:r>
            <w:r>
              <w:rPr>
                <w:noProof/>
                <w:webHidden/>
              </w:rPr>
              <w:instrText xml:space="preserve"> PAGEREF _Toc479946777 \h </w:instrText>
            </w:r>
            <w:r>
              <w:rPr>
                <w:noProof/>
                <w:webHidden/>
              </w:rPr>
            </w:r>
            <w:r>
              <w:rPr>
                <w:noProof/>
                <w:webHidden/>
              </w:rPr>
              <w:fldChar w:fldCharType="separate"/>
            </w:r>
            <w:r w:rsidR="00446FA8">
              <w:rPr>
                <w:noProof/>
                <w:webHidden/>
              </w:rPr>
              <w:t>22</w:t>
            </w:r>
            <w:r>
              <w:rPr>
                <w:noProof/>
                <w:webHidden/>
              </w:rPr>
              <w:fldChar w:fldCharType="end"/>
            </w:r>
          </w:hyperlink>
        </w:p>
        <w:p w:rsidR="00270FE5" w:rsidRDefault="00270FE5">
          <w:pPr>
            <w:pStyle w:val="TOC2"/>
            <w:tabs>
              <w:tab w:val="right" w:leader="dot" w:pos="9350"/>
            </w:tabs>
            <w:rPr>
              <w:rFonts w:eastAsiaTheme="minorEastAsia"/>
              <w:noProof/>
            </w:rPr>
          </w:pPr>
          <w:hyperlink w:anchor="_Toc479946778" w:history="1">
            <w:r w:rsidRPr="005806B9">
              <w:rPr>
                <w:rStyle w:val="Hyperlink"/>
                <w:noProof/>
              </w:rPr>
              <w:t xml:space="preserve">Section III.D. – </w:t>
            </w:r>
            <w:r w:rsidRPr="005806B9">
              <w:rPr>
                <w:rStyle w:val="Hyperlink"/>
                <w:i/>
                <w:noProof/>
              </w:rPr>
              <w:t>Other Antenna Costs</w:t>
            </w:r>
            <w:r>
              <w:rPr>
                <w:noProof/>
                <w:webHidden/>
              </w:rPr>
              <w:tab/>
            </w:r>
            <w:r>
              <w:rPr>
                <w:noProof/>
                <w:webHidden/>
              </w:rPr>
              <w:fldChar w:fldCharType="begin"/>
            </w:r>
            <w:r>
              <w:rPr>
                <w:noProof/>
                <w:webHidden/>
              </w:rPr>
              <w:instrText xml:space="preserve"> PAGEREF _Toc479946778 \h </w:instrText>
            </w:r>
            <w:r>
              <w:rPr>
                <w:noProof/>
                <w:webHidden/>
              </w:rPr>
            </w:r>
            <w:r>
              <w:rPr>
                <w:noProof/>
                <w:webHidden/>
              </w:rPr>
              <w:fldChar w:fldCharType="separate"/>
            </w:r>
            <w:r w:rsidR="00446FA8">
              <w:rPr>
                <w:noProof/>
                <w:webHidden/>
              </w:rPr>
              <w:t>24</w:t>
            </w:r>
            <w:r>
              <w:rPr>
                <w:noProof/>
                <w:webHidden/>
              </w:rPr>
              <w:fldChar w:fldCharType="end"/>
            </w:r>
          </w:hyperlink>
        </w:p>
        <w:p w:rsidR="00270FE5" w:rsidRDefault="00270FE5">
          <w:pPr>
            <w:pStyle w:val="TOC2"/>
            <w:tabs>
              <w:tab w:val="right" w:leader="dot" w:pos="9350"/>
            </w:tabs>
            <w:rPr>
              <w:rFonts w:eastAsiaTheme="minorEastAsia"/>
              <w:noProof/>
            </w:rPr>
          </w:pPr>
          <w:hyperlink w:anchor="_Toc479946779" w:history="1">
            <w:r w:rsidRPr="005806B9">
              <w:rPr>
                <w:rStyle w:val="Hyperlink"/>
                <w:noProof/>
              </w:rPr>
              <w:t xml:space="preserve">Section IV. – </w:t>
            </w:r>
            <w:r w:rsidRPr="005806B9">
              <w:rPr>
                <w:rStyle w:val="Hyperlink"/>
                <w:i/>
                <w:noProof/>
              </w:rPr>
              <w:t>Transmission Line Changes</w:t>
            </w:r>
            <w:r>
              <w:rPr>
                <w:noProof/>
                <w:webHidden/>
              </w:rPr>
              <w:tab/>
            </w:r>
            <w:r>
              <w:rPr>
                <w:noProof/>
                <w:webHidden/>
              </w:rPr>
              <w:fldChar w:fldCharType="begin"/>
            </w:r>
            <w:r>
              <w:rPr>
                <w:noProof/>
                <w:webHidden/>
              </w:rPr>
              <w:instrText xml:space="preserve"> PAGEREF _Toc479946779 \h </w:instrText>
            </w:r>
            <w:r>
              <w:rPr>
                <w:noProof/>
                <w:webHidden/>
              </w:rPr>
            </w:r>
            <w:r>
              <w:rPr>
                <w:noProof/>
                <w:webHidden/>
              </w:rPr>
              <w:fldChar w:fldCharType="separate"/>
            </w:r>
            <w:r w:rsidR="00446FA8">
              <w:rPr>
                <w:noProof/>
                <w:webHidden/>
              </w:rPr>
              <w:t>26</w:t>
            </w:r>
            <w:r>
              <w:rPr>
                <w:noProof/>
                <w:webHidden/>
              </w:rPr>
              <w:fldChar w:fldCharType="end"/>
            </w:r>
          </w:hyperlink>
        </w:p>
        <w:p w:rsidR="00270FE5" w:rsidRDefault="00270FE5">
          <w:pPr>
            <w:pStyle w:val="TOC2"/>
            <w:tabs>
              <w:tab w:val="right" w:leader="dot" w:pos="9350"/>
            </w:tabs>
            <w:rPr>
              <w:rFonts w:eastAsiaTheme="minorEastAsia"/>
              <w:noProof/>
            </w:rPr>
          </w:pPr>
          <w:hyperlink w:anchor="_Toc479946780" w:history="1">
            <w:r w:rsidRPr="005806B9">
              <w:rPr>
                <w:rStyle w:val="Hyperlink"/>
                <w:noProof/>
              </w:rPr>
              <w:t xml:space="preserve">Section IV.A. – </w:t>
            </w:r>
            <w:r w:rsidRPr="005806B9">
              <w:rPr>
                <w:rStyle w:val="Hyperlink"/>
                <w:i/>
                <w:noProof/>
              </w:rPr>
              <w:t>New Transmission Line</w:t>
            </w:r>
            <w:r>
              <w:rPr>
                <w:noProof/>
                <w:webHidden/>
              </w:rPr>
              <w:tab/>
            </w:r>
            <w:r>
              <w:rPr>
                <w:noProof/>
                <w:webHidden/>
              </w:rPr>
              <w:fldChar w:fldCharType="begin"/>
            </w:r>
            <w:r>
              <w:rPr>
                <w:noProof/>
                <w:webHidden/>
              </w:rPr>
              <w:instrText xml:space="preserve"> PAGEREF _Toc479946780 \h </w:instrText>
            </w:r>
            <w:r>
              <w:rPr>
                <w:noProof/>
                <w:webHidden/>
              </w:rPr>
            </w:r>
            <w:r>
              <w:rPr>
                <w:noProof/>
                <w:webHidden/>
              </w:rPr>
              <w:fldChar w:fldCharType="separate"/>
            </w:r>
            <w:r w:rsidR="00446FA8">
              <w:rPr>
                <w:noProof/>
                <w:webHidden/>
              </w:rPr>
              <w:t>26</w:t>
            </w:r>
            <w:r>
              <w:rPr>
                <w:noProof/>
                <w:webHidden/>
              </w:rPr>
              <w:fldChar w:fldCharType="end"/>
            </w:r>
          </w:hyperlink>
        </w:p>
        <w:p w:rsidR="00270FE5" w:rsidRDefault="00270FE5">
          <w:pPr>
            <w:pStyle w:val="TOC2"/>
            <w:tabs>
              <w:tab w:val="right" w:leader="dot" w:pos="9350"/>
            </w:tabs>
            <w:rPr>
              <w:rFonts w:eastAsiaTheme="minorEastAsia"/>
              <w:noProof/>
            </w:rPr>
          </w:pPr>
          <w:hyperlink w:anchor="_Toc479946781" w:history="1">
            <w:r w:rsidRPr="005806B9">
              <w:rPr>
                <w:rStyle w:val="Hyperlink"/>
                <w:noProof/>
              </w:rPr>
              <w:t xml:space="preserve">Section V. – </w:t>
            </w:r>
            <w:r w:rsidRPr="005806B9">
              <w:rPr>
                <w:rStyle w:val="Hyperlink"/>
                <w:i/>
                <w:noProof/>
              </w:rPr>
              <w:t>Tower Equipment and Rigging Costs</w:t>
            </w:r>
            <w:r>
              <w:rPr>
                <w:noProof/>
                <w:webHidden/>
              </w:rPr>
              <w:tab/>
            </w:r>
            <w:r>
              <w:rPr>
                <w:noProof/>
                <w:webHidden/>
              </w:rPr>
              <w:fldChar w:fldCharType="begin"/>
            </w:r>
            <w:r>
              <w:rPr>
                <w:noProof/>
                <w:webHidden/>
              </w:rPr>
              <w:instrText xml:space="preserve"> PAGEREF _Toc479946781 \h </w:instrText>
            </w:r>
            <w:r>
              <w:rPr>
                <w:noProof/>
                <w:webHidden/>
              </w:rPr>
            </w:r>
            <w:r>
              <w:rPr>
                <w:noProof/>
                <w:webHidden/>
              </w:rPr>
              <w:fldChar w:fldCharType="separate"/>
            </w:r>
            <w:r w:rsidR="00446FA8">
              <w:rPr>
                <w:noProof/>
                <w:webHidden/>
              </w:rPr>
              <w:t>28</w:t>
            </w:r>
            <w:r>
              <w:rPr>
                <w:noProof/>
                <w:webHidden/>
              </w:rPr>
              <w:fldChar w:fldCharType="end"/>
            </w:r>
          </w:hyperlink>
        </w:p>
        <w:p w:rsidR="00270FE5" w:rsidRDefault="00270FE5">
          <w:pPr>
            <w:pStyle w:val="TOC2"/>
            <w:tabs>
              <w:tab w:val="right" w:leader="dot" w:pos="9350"/>
            </w:tabs>
            <w:rPr>
              <w:rFonts w:eastAsiaTheme="minorEastAsia"/>
              <w:noProof/>
            </w:rPr>
          </w:pPr>
          <w:hyperlink w:anchor="_Toc479946782" w:history="1">
            <w:r w:rsidRPr="005806B9">
              <w:rPr>
                <w:rStyle w:val="Hyperlink"/>
                <w:noProof/>
              </w:rPr>
              <w:t xml:space="preserve">Section V.A.  – </w:t>
            </w:r>
            <w:r w:rsidRPr="005806B9">
              <w:rPr>
                <w:rStyle w:val="Hyperlink"/>
                <w:i/>
                <w:noProof/>
              </w:rPr>
              <w:t>Tower Equipment and Rigging Costs</w:t>
            </w:r>
            <w:r>
              <w:rPr>
                <w:noProof/>
                <w:webHidden/>
              </w:rPr>
              <w:tab/>
            </w:r>
            <w:r>
              <w:rPr>
                <w:noProof/>
                <w:webHidden/>
              </w:rPr>
              <w:fldChar w:fldCharType="begin"/>
            </w:r>
            <w:r>
              <w:rPr>
                <w:noProof/>
                <w:webHidden/>
              </w:rPr>
              <w:instrText xml:space="preserve"> PAGEREF _Toc479946782 \h </w:instrText>
            </w:r>
            <w:r>
              <w:rPr>
                <w:noProof/>
                <w:webHidden/>
              </w:rPr>
            </w:r>
            <w:r>
              <w:rPr>
                <w:noProof/>
                <w:webHidden/>
              </w:rPr>
              <w:fldChar w:fldCharType="separate"/>
            </w:r>
            <w:r w:rsidR="00446FA8">
              <w:rPr>
                <w:noProof/>
                <w:webHidden/>
              </w:rPr>
              <w:t>29</w:t>
            </w:r>
            <w:r>
              <w:rPr>
                <w:noProof/>
                <w:webHidden/>
              </w:rPr>
              <w:fldChar w:fldCharType="end"/>
            </w:r>
          </w:hyperlink>
        </w:p>
        <w:p w:rsidR="00270FE5" w:rsidRDefault="00270FE5">
          <w:pPr>
            <w:pStyle w:val="TOC2"/>
            <w:tabs>
              <w:tab w:val="right" w:leader="dot" w:pos="9350"/>
            </w:tabs>
            <w:rPr>
              <w:rFonts w:eastAsiaTheme="minorEastAsia"/>
              <w:noProof/>
            </w:rPr>
          </w:pPr>
          <w:hyperlink w:anchor="_Toc479946783" w:history="1">
            <w:r w:rsidRPr="005806B9">
              <w:rPr>
                <w:rStyle w:val="Hyperlink"/>
                <w:noProof/>
              </w:rPr>
              <w:t xml:space="preserve">Section V.B.  – </w:t>
            </w:r>
            <w:r w:rsidRPr="005806B9">
              <w:rPr>
                <w:rStyle w:val="Hyperlink"/>
                <w:i/>
                <w:noProof/>
              </w:rPr>
              <w:t>Engineering Study/Tower Reinforcements</w:t>
            </w:r>
            <w:r>
              <w:rPr>
                <w:noProof/>
                <w:webHidden/>
              </w:rPr>
              <w:tab/>
            </w:r>
            <w:r>
              <w:rPr>
                <w:noProof/>
                <w:webHidden/>
              </w:rPr>
              <w:fldChar w:fldCharType="begin"/>
            </w:r>
            <w:r>
              <w:rPr>
                <w:noProof/>
                <w:webHidden/>
              </w:rPr>
              <w:instrText xml:space="preserve"> PAGEREF _Toc479946783 \h </w:instrText>
            </w:r>
            <w:r>
              <w:rPr>
                <w:noProof/>
                <w:webHidden/>
              </w:rPr>
            </w:r>
            <w:r>
              <w:rPr>
                <w:noProof/>
                <w:webHidden/>
              </w:rPr>
              <w:fldChar w:fldCharType="separate"/>
            </w:r>
            <w:r w:rsidR="00446FA8">
              <w:rPr>
                <w:noProof/>
                <w:webHidden/>
              </w:rPr>
              <w:t>32</w:t>
            </w:r>
            <w:r>
              <w:rPr>
                <w:noProof/>
                <w:webHidden/>
              </w:rPr>
              <w:fldChar w:fldCharType="end"/>
            </w:r>
          </w:hyperlink>
        </w:p>
        <w:p w:rsidR="00270FE5" w:rsidRDefault="00270FE5">
          <w:pPr>
            <w:pStyle w:val="TOC2"/>
            <w:tabs>
              <w:tab w:val="right" w:leader="dot" w:pos="9350"/>
            </w:tabs>
            <w:rPr>
              <w:rFonts w:eastAsiaTheme="minorEastAsia"/>
              <w:noProof/>
            </w:rPr>
          </w:pPr>
          <w:hyperlink w:anchor="_Toc479946784" w:history="1">
            <w:r w:rsidRPr="005806B9">
              <w:rPr>
                <w:rStyle w:val="Hyperlink"/>
                <w:noProof/>
              </w:rPr>
              <w:t xml:space="preserve">Section V.C.  – </w:t>
            </w:r>
            <w:r w:rsidRPr="005806B9">
              <w:rPr>
                <w:rStyle w:val="Hyperlink"/>
                <w:i/>
                <w:noProof/>
              </w:rPr>
              <w:t>Tower Rigging Costs</w:t>
            </w:r>
            <w:r>
              <w:rPr>
                <w:noProof/>
                <w:webHidden/>
              </w:rPr>
              <w:tab/>
            </w:r>
            <w:r>
              <w:rPr>
                <w:noProof/>
                <w:webHidden/>
              </w:rPr>
              <w:fldChar w:fldCharType="begin"/>
            </w:r>
            <w:r>
              <w:rPr>
                <w:noProof/>
                <w:webHidden/>
              </w:rPr>
              <w:instrText xml:space="preserve"> PAGEREF _Toc479946784 \h </w:instrText>
            </w:r>
            <w:r>
              <w:rPr>
                <w:noProof/>
                <w:webHidden/>
              </w:rPr>
            </w:r>
            <w:r>
              <w:rPr>
                <w:noProof/>
                <w:webHidden/>
              </w:rPr>
              <w:fldChar w:fldCharType="separate"/>
            </w:r>
            <w:r w:rsidR="00446FA8">
              <w:rPr>
                <w:noProof/>
                <w:webHidden/>
              </w:rPr>
              <w:t>32</w:t>
            </w:r>
            <w:r>
              <w:rPr>
                <w:noProof/>
                <w:webHidden/>
              </w:rPr>
              <w:fldChar w:fldCharType="end"/>
            </w:r>
          </w:hyperlink>
        </w:p>
        <w:p w:rsidR="00270FE5" w:rsidRDefault="00270FE5">
          <w:pPr>
            <w:pStyle w:val="TOC2"/>
            <w:tabs>
              <w:tab w:val="right" w:leader="dot" w:pos="9350"/>
            </w:tabs>
            <w:rPr>
              <w:rFonts w:eastAsiaTheme="minorEastAsia"/>
              <w:noProof/>
            </w:rPr>
          </w:pPr>
          <w:hyperlink w:anchor="_Toc479946785" w:history="1">
            <w:r w:rsidRPr="005806B9">
              <w:rPr>
                <w:rStyle w:val="Hyperlink"/>
                <w:noProof/>
              </w:rPr>
              <w:t xml:space="preserve">Section VI. – </w:t>
            </w:r>
            <w:r w:rsidRPr="005806B9">
              <w:rPr>
                <w:rStyle w:val="Hyperlink"/>
                <w:i/>
                <w:noProof/>
              </w:rPr>
              <w:t>Outside Professional Services Costs</w:t>
            </w:r>
            <w:r>
              <w:rPr>
                <w:noProof/>
                <w:webHidden/>
              </w:rPr>
              <w:tab/>
            </w:r>
            <w:r>
              <w:rPr>
                <w:noProof/>
                <w:webHidden/>
              </w:rPr>
              <w:fldChar w:fldCharType="begin"/>
            </w:r>
            <w:r>
              <w:rPr>
                <w:noProof/>
                <w:webHidden/>
              </w:rPr>
              <w:instrText xml:space="preserve"> PAGEREF _Toc479946785 \h </w:instrText>
            </w:r>
            <w:r>
              <w:rPr>
                <w:noProof/>
                <w:webHidden/>
              </w:rPr>
            </w:r>
            <w:r>
              <w:rPr>
                <w:noProof/>
                <w:webHidden/>
              </w:rPr>
              <w:fldChar w:fldCharType="separate"/>
            </w:r>
            <w:r w:rsidR="00446FA8">
              <w:rPr>
                <w:noProof/>
                <w:webHidden/>
              </w:rPr>
              <w:t>33</w:t>
            </w:r>
            <w:r>
              <w:rPr>
                <w:noProof/>
                <w:webHidden/>
              </w:rPr>
              <w:fldChar w:fldCharType="end"/>
            </w:r>
          </w:hyperlink>
        </w:p>
        <w:p w:rsidR="00270FE5" w:rsidRDefault="00270FE5">
          <w:pPr>
            <w:pStyle w:val="TOC2"/>
            <w:tabs>
              <w:tab w:val="right" w:leader="dot" w:pos="9350"/>
            </w:tabs>
            <w:rPr>
              <w:rFonts w:eastAsiaTheme="minorEastAsia"/>
              <w:noProof/>
            </w:rPr>
          </w:pPr>
          <w:hyperlink w:anchor="_Toc479946786" w:history="1">
            <w:r w:rsidRPr="005806B9">
              <w:rPr>
                <w:rStyle w:val="Hyperlink"/>
                <w:noProof/>
              </w:rPr>
              <w:t xml:space="preserve">Section VI.A.  – </w:t>
            </w:r>
            <w:r w:rsidRPr="005806B9">
              <w:rPr>
                <w:rStyle w:val="Hyperlink"/>
                <w:i/>
                <w:noProof/>
              </w:rPr>
              <w:t>Outside RF Consulting Engineering Services</w:t>
            </w:r>
            <w:r>
              <w:rPr>
                <w:noProof/>
                <w:webHidden/>
              </w:rPr>
              <w:tab/>
            </w:r>
            <w:r>
              <w:rPr>
                <w:noProof/>
                <w:webHidden/>
              </w:rPr>
              <w:fldChar w:fldCharType="begin"/>
            </w:r>
            <w:r>
              <w:rPr>
                <w:noProof/>
                <w:webHidden/>
              </w:rPr>
              <w:instrText xml:space="preserve"> PAGEREF _Toc479946786 \h </w:instrText>
            </w:r>
            <w:r>
              <w:rPr>
                <w:noProof/>
                <w:webHidden/>
              </w:rPr>
            </w:r>
            <w:r>
              <w:rPr>
                <w:noProof/>
                <w:webHidden/>
              </w:rPr>
              <w:fldChar w:fldCharType="separate"/>
            </w:r>
            <w:r w:rsidR="00446FA8">
              <w:rPr>
                <w:noProof/>
                <w:webHidden/>
              </w:rPr>
              <w:t>33</w:t>
            </w:r>
            <w:r>
              <w:rPr>
                <w:noProof/>
                <w:webHidden/>
              </w:rPr>
              <w:fldChar w:fldCharType="end"/>
            </w:r>
          </w:hyperlink>
        </w:p>
        <w:p w:rsidR="00270FE5" w:rsidRDefault="00270FE5">
          <w:pPr>
            <w:pStyle w:val="TOC2"/>
            <w:tabs>
              <w:tab w:val="right" w:leader="dot" w:pos="9350"/>
            </w:tabs>
            <w:rPr>
              <w:rFonts w:eastAsiaTheme="minorEastAsia"/>
              <w:noProof/>
            </w:rPr>
          </w:pPr>
          <w:hyperlink w:anchor="_Toc479946787" w:history="1">
            <w:r w:rsidRPr="005806B9">
              <w:rPr>
                <w:rStyle w:val="Hyperlink"/>
                <w:noProof/>
              </w:rPr>
              <w:t xml:space="preserve">Section VI.B.  – </w:t>
            </w:r>
            <w:r w:rsidRPr="005806B9">
              <w:rPr>
                <w:rStyle w:val="Hyperlink"/>
                <w:i/>
                <w:noProof/>
              </w:rPr>
              <w:t>Attorney and Other Outside Consulting Services</w:t>
            </w:r>
            <w:r>
              <w:rPr>
                <w:noProof/>
                <w:webHidden/>
              </w:rPr>
              <w:tab/>
            </w:r>
            <w:r>
              <w:rPr>
                <w:noProof/>
                <w:webHidden/>
              </w:rPr>
              <w:fldChar w:fldCharType="begin"/>
            </w:r>
            <w:r>
              <w:rPr>
                <w:noProof/>
                <w:webHidden/>
              </w:rPr>
              <w:instrText xml:space="preserve"> PAGEREF _Toc479946787 \h </w:instrText>
            </w:r>
            <w:r>
              <w:rPr>
                <w:noProof/>
                <w:webHidden/>
              </w:rPr>
            </w:r>
            <w:r>
              <w:rPr>
                <w:noProof/>
                <w:webHidden/>
              </w:rPr>
              <w:fldChar w:fldCharType="separate"/>
            </w:r>
            <w:r w:rsidR="00446FA8">
              <w:rPr>
                <w:noProof/>
                <w:webHidden/>
              </w:rPr>
              <w:t>34</w:t>
            </w:r>
            <w:r>
              <w:rPr>
                <w:noProof/>
                <w:webHidden/>
              </w:rPr>
              <w:fldChar w:fldCharType="end"/>
            </w:r>
          </w:hyperlink>
        </w:p>
        <w:p w:rsidR="00270FE5" w:rsidRDefault="00270FE5">
          <w:pPr>
            <w:pStyle w:val="TOC2"/>
            <w:tabs>
              <w:tab w:val="right" w:leader="dot" w:pos="9350"/>
            </w:tabs>
            <w:rPr>
              <w:rStyle w:val="Hyperlink"/>
              <w:noProof/>
            </w:rPr>
          </w:pPr>
          <w:hyperlink w:anchor="_Toc479946788" w:history="1">
            <w:r w:rsidRPr="005806B9">
              <w:rPr>
                <w:rStyle w:val="Hyperlink"/>
                <w:noProof/>
              </w:rPr>
              <w:t xml:space="preserve">Section VI.C.  – </w:t>
            </w:r>
            <w:r w:rsidRPr="005806B9">
              <w:rPr>
                <w:rStyle w:val="Hyperlink"/>
                <w:i/>
                <w:noProof/>
              </w:rPr>
              <w:t>RF Field Engineering Services</w:t>
            </w:r>
            <w:r>
              <w:rPr>
                <w:noProof/>
                <w:webHidden/>
              </w:rPr>
              <w:tab/>
            </w:r>
            <w:r>
              <w:rPr>
                <w:noProof/>
                <w:webHidden/>
              </w:rPr>
              <w:fldChar w:fldCharType="begin"/>
            </w:r>
            <w:r>
              <w:rPr>
                <w:noProof/>
                <w:webHidden/>
              </w:rPr>
              <w:instrText xml:space="preserve"> PAGEREF _Toc479946788 \h </w:instrText>
            </w:r>
            <w:r>
              <w:rPr>
                <w:noProof/>
                <w:webHidden/>
              </w:rPr>
            </w:r>
            <w:r>
              <w:rPr>
                <w:noProof/>
                <w:webHidden/>
              </w:rPr>
              <w:fldChar w:fldCharType="separate"/>
            </w:r>
            <w:r w:rsidR="00446FA8">
              <w:rPr>
                <w:noProof/>
                <w:webHidden/>
              </w:rPr>
              <w:t>35</w:t>
            </w:r>
            <w:r>
              <w:rPr>
                <w:noProof/>
                <w:webHidden/>
              </w:rPr>
              <w:fldChar w:fldCharType="end"/>
            </w:r>
          </w:hyperlink>
        </w:p>
        <w:p w:rsidR="00446FA8" w:rsidRDefault="00446FA8" w:rsidP="00446FA8">
          <w:pPr>
            <w:pStyle w:val="TOC2"/>
            <w:tabs>
              <w:tab w:val="right" w:leader="dot" w:pos="9350"/>
            </w:tabs>
          </w:pPr>
          <w:hyperlink w:anchor="_Toc479946788" w:history="1">
            <w:r>
              <w:rPr>
                <w:rStyle w:val="Hyperlink"/>
                <w:noProof/>
              </w:rPr>
              <w:t>Section VI.D</w:t>
            </w:r>
            <w:r w:rsidRPr="005806B9">
              <w:rPr>
                <w:rStyle w:val="Hyperlink"/>
                <w:noProof/>
              </w:rPr>
              <w:t xml:space="preserve">.  – </w:t>
            </w:r>
            <w:r>
              <w:rPr>
                <w:rStyle w:val="Hyperlink"/>
                <w:i/>
                <w:noProof/>
              </w:rPr>
              <w:t>Other Professional Expense</w:t>
            </w:r>
            <w:r w:rsidRPr="005806B9">
              <w:rPr>
                <w:rStyle w:val="Hyperlink"/>
                <w:i/>
                <w:noProof/>
              </w:rPr>
              <w:t>s</w:t>
            </w:r>
            <w:r>
              <w:rPr>
                <w:rStyle w:val="Hyperlink"/>
                <w:i/>
                <w:noProof/>
              </w:rPr>
              <w:t xml:space="preserve"> Not Listed</w:t>
            </w:r>
            <w:r>
              <w:rPr>
                <w:noProof/>
                <w:webHidden/>
              </w:rPr>
              <w:tab/>
            </w:r>
          </w:hyperlink>
          <w:r w:rsidRPr="00446FA8">
            <w:t>36</w:t>
          </w:r>
        </w:p>
        <w:p w:rsidR="00446FA8" w:rsidRDefault="00446FA8" w:rsidP="00446FA8">
          <w:pPr>
            <w:pStyle w:val="TOC2"/>
            <w:tabs>
              <w:tab w:val="right" w:leader="dot" w:pos="9350"/>
            </w:tabs>
            <w:rPr>
              <w:rStyle w:val="Hyperlink"/>
              <w:noProof/>
            </w:rPr>
          </w:pPr>
          <w:hyperlink w:anchor="_Toc479946788" w:history="1">
            <w:r>
              <w:rPr>
                <w:rStyle w:val="Hyperlink"/>
                <w:noProof/>
              </w:rPr>
              <w:t>Section VI.E</w:t>
            </w:r>
            <w:r w:rsidRPr="005806B9">
              <w:rPr>
                <w:rStyle w:val="Hyperlink"/>
                <w:noProof/>
              </w:rPr>
              <w:t xml:space="preserve">.  – </w:t>
            </w:r>
            <w:r>
              <w:rPr>
                <w:rStyle w:val="Hyperlink"/>
                <w:i/>
                <w:noProof/>
              </w:rPr>
              <w:t>Facility Expenses</w:t>
            </w:r>
            <w:r>
              <w:rPr>
                <w:noProof/>
                <w:webHidden/>
              </w:rPr>
              <w:tab/>
            </w:r>
          </w:hyperlink>
          <w:r w:rsidRPr="00446FA8">
            <w:t>37</w:t>
          </w:r>
        </w:p>
        <w:p w:rsidR="00446FA8" w:rsidRPr="00446FA8" w:rsidRDefault="00446FA8" w:rsidP="00446FA8">
          <w:pPr>
            <w:pStyle w:val="TOC2"/>
            <w:tabs>
              <w:tab w:val="right" w:leader="dot" w:pos="9350"/>
            </w:tabs>
            <w:rPr>
              <w:noProof/>
              <w:color w:val="0563C1" w:themeColor="hyperlink"/>
              <w:u w:val="single"/>
            </w:rPr>
          </w:pPr>
          <w:hyperlink w:anchor="_Toc479946788" w:history="1">
            <w:r>
              <w:rPr>
                <w:rStyle w:val="Hyperlink"/>
                <w:noProof/>
              </w:rPr>
              <w:t>Section VI.F</w:t>
            </w:r>
            <w:r w:rsidRPr="005806B9">
              <w:rPr>
                <w:rStyle w:val="Hyperlink"/>
                <w:noProof/>
              </w:rPr>
              <w:t xml:space="preserve">.  – </w:t>
            </w:r>
            <w:r>
              <w:rPr>
                <w:rStyle w:val="Hyperlink"/>
                <w:i/>
                <w:noProof/>
              </w:rPr>
              <w:t>Permit and Filing Costs</w:t>
            </w:r>
            <w:r>
              <w:rPr>
                <w:noProof/>
                <w:webHidden/>
              </w:rPr>
              <w:tab/>
            </w:r>
          </w:hyperlink>
          <w:r w:rsidRPr="00446FA8">
            <w:t>37</w:t>
          </w:r>
        </w:p>
        <w:p w:rsidR="00270FE5" w:rsidRDefault="00270FE5">
          <w:pPr>
            <w:pStyle w:val="TOC2"/>
            <w:tabs>
              <w:tab w:val="right" w:leader="dot" w:pos="9350"/>
            </w:tabs>
            <w:rPr>
              <w:rFonts w:eastAsiaTheme="minorEastAsia"/>
              <w:noProof/>
            </w:rPr>
          </w:pPr>
          <w:hyperlink w:anchor="_Toc479946789" w:history="1">
            <w:r w:rsidRPr="005806B9">
              <w:rPr>
                <w:rStyle w:val="Hyperlink"/>
                <w:noProof/>
              </w:rPr>
              <w:t xml:space="preserve">Section VI.G.  – </w:t>
            </w:r>
            <w:r w:rsidRPr="005806B9">
              <w:rPr>
                <w:rStyle w:val="Hyperlink"/>
                <w:i/>
                <w:noProof/>
              </w:rPr>
              <w:t>Other Miscellaneous Expenses</w:t>
            </w:r>
            <w:r>
              <w:rPr>
                <w:noProof/>
                <w:webHidden/>
              </w:rPr>
              <w:tab/>
            </w:r>
            <w:r>
              <w:rPr>
                <w:noProof/>
                <w:webHidden/>
              </w:rPr>
              <w:fldChar w:fldCharType="begin"/>
            </w:r>
            <w:r>
              <w:rPr>
                <w:noProof/>
                <w:webHidden/>
              </w:rPr>
              <w:instrText xml:space="preserve"> PAGEREF _Toc479946789 \h </w:instrText>
            </w:r>
            <w:r>
              <w:rPr>
                <w:noProof/>
                <w:webHidden/>
              </w:rPr>
            </w:r>
            <w:r>
              <w:rPr>
                <w:noProof/>
                <w:webHidden/>
              </w:rPr>
              <w:fldChar w:fldCharType="separate"/>
            </w:r>
            <w:r w:rsidR="00446FA8">
              <w:rPr>
                <w:noProof/>
                <w:webHidden/>
              </w:rPr>
              <w:t>38</w:t>
            </w:r>
            <w:r>
              <w:rPr>
                <w:noProof/>
                <w:webHidden/>
              </w:rPr>
              <w:fldChar w:fldCharType="end"/>
            </w:r>
          </w:hyperlink>
        </w:p>
        <w:p w:rsidR="00270FE5" w:rsidRDefault="00270FE5">
          <w:pPr>
            <w:pStyle w:val="TOC2"/>
            <w:tabs>
              <w:tab w:val="right" w:leader="dot" w:pos="9350"/>
            </w:tabs>
            <w:rPr>
              <w:rStyle w:val="Hyperlink"/>
              <w:noProof/>
            </w:rPr>
          </w:pPr>
          <w:hyperlink w:anchor="_Toc479946790" w:history="1">
            <w:r w:rsidRPr="005806B9">
              <w:rPr>
                <w:rStyle w:val="Hyperlink"/>
                <w:noProof/>
              </w:rPr>
              <w:t xml:space="preserve">Section VII. – </w:t>
            </w:r>
            <w:r w:rsidRPr="005806B9">
              <w:rPr>
                <w:rStyle w:val="Hyperlink"/>
                <w:i/>
                <w:noProof/>
              </w:rPr>
              <w:t>Costs Section</w:t>
            </w:r>
            <w:r>
              <w:rPr>
                <w:noProof/>
                <w:webHidden/>
              </w:rPr>
              <w:tab/>
            </w:r>
            <w:r>
              <w:rPr>
                <w:noProof/>
                <w:webHidden/>
              </w:rPr>
              <w:fldChar w:fldCharType="begin"/>
            </w:r>
            <w:r>
              <w:rPr>
                <w:noProof/>
                <w:webHidden/>
              </w:rPr>
              <w:instrText xml:space="preserve"> PAGEREF _Toc479946790 \h </w:instrText>
            </w:r>
            <w:r>
              <w:rPr>
                <w:noProof/>
                <w:webHidden/>
              </w:rPr>
            </w:r>
            <w:r>
              <w:rPr>
                <w:noProof/>
                <w:webHidden/>
              </w:rPr>
              <w:fldChar w:fldCharType="separate"/>
            </w:r>
            <w:r w:rsidR="00446FA8">
              <w:rPr>
                <w:noProof/>
                <w:webHidden/>
              </w:rPr>
              <w:t>39</w:t>
            </w:r>
            <w:r>
              <w:rPr>
                <w:noProof/>
                <w:webHidden/>
              </w:rPr>
              <w:fldChar w:fldCharType="end"/>
            </w:r>
          </w:hyperlink>
        </w:p>
        <w:p w:rsidR="00446FA8" w:rsidRDefault="00446FA8" w:rsidP="00446FA8">
          <w:pPr>
            <w:pStyle w:val="TOC2"/>
            <w:tabs>
              <w:tab w:val="right" w:leader="dot" w:pos="9350"/>
            </w:tabs>
          </w:pPr>
          <w:hyperlink w:anchor="_Toc479946790" w:history="1">
            <w:r w:rsidRPr="005806B9">
              <w:rPr>
                <w:rStyle w:val="Hyperlink"/>
                <w:noProof/>
              </w:rPr>
              <w:t>Section VI</w:t>
            </w:r>
            <w:r>
              <w:rPr>
                <w:rStyle w:val="Hyperlink"/>
                <w:noProof/>
              </w:rPr>
              <w:t>I</w:t>
            </w:r>
            <w:r w:rsidRPr="005806B9">
              <w:rPr>
                <w:rStyle w:val="Hyperlink"/>
                <w:noProof/>
              </w:rPr>
              <w:t xml:space="preserve">I. – </w:t>
            </w:r>
            <w:r>
              <w:rPr>
                <w:rStyle w:val="Hyperlink"/>
                <w:i/>
                <w:noProof/>
              </w:rPr>
              <w:t>Application Summary Section</w:t>
            </w:r>
            <w:r>
              <w:rPr>
                <w:noProof/>
                <w:webHidden/>
              </w:rPr>
              <w:tab/>
            </w:r>
          </w:hyperlink>
          <w:r w:rsidRPr="00446FA8">
            <w:t>40</w:t>
          </w:r>
        </w:p>
        <w:p w:rsidR="00446FA8" w:rsidRPr="00446FA8" w:rsidRDefault="00446FA8" w:rsidP="00446FA8">
          <w:pPr>
            <w:pStyle w:val="TOC2"/>
            <w:tabs>
              <w:tab w:val="right" w:leader="dot" w:pos="9350"/>
            </w:tabs>
            <w:rPr>
              <w:noProof/>
              <w:color w:val="0563C1" w:themeColor="hyperlink"/>
              <w:u w:val="single"/>
            </w:rPr>
          </w:pPr>
          <w:hyperlink w:anchor="_Toc479946790" w:history="1">
            <w:r w:rsidRPr="005806B9">
              <w:rPr>
                <w:rStyle w:val="Hyperlink"/>
                <w:noProof/>
              </w:rPr>
              <w:t xml:space="preserve">Section </w:t>
            </w:r>
            <w:r>
              <w:rPr>
                <w:rStyle w:val="Hyperlink"/>
                <w:noProof/>
              </w:rPr>
              <w:t>IX</w:t>
            </w:r>
            <w:r w:rsidRPr="005806B9">
              <w:rPr>
                <w:rStyle w:val="Hyperlink"/>
                <w:noProof/>
              </w:rPr>
              <w:t xml:space="preserve">. – </w:t>
            </w:r>
            <w:r>
              <w:rPr>
                <w:rStyle w:val="Hyperlink"/>
                <w:i/>
                <w:noProof/>
              </w:rPr>
              <w:t>Certify Section</w:t>
            </w:r>
            <w:r>
              <w:rPr>
                <w:noProof/>
                <w:webHidden/>
              </w:rPr>
              <w:tab/>
            </w:r>
          </w:hyperlink>
          <w:r w:rsidRPr="00446FA8">
            <w:t>41</w:t>
          </w:r>
        </w:p>
        <w:p w:rsidR="00270FE5" w:rsidRDefault="00270FE5">
          <w:pPr>
            <w:pStyle w:val="TOC1"/>
            <w:tabs>
              <w:tab w:val="right" w:leader="dot" w:pos="9350"/>
            </w:tabs>
            <w:rPr>
              <w:rFonts w:eastAsiaTheme="minorEastAsia"/>
              <w:noProof/>
            </w:rPr>
          </w:pPr>
          <w:hyperlink w:anchor="_Toc479946791" w:history="1">
            <w:r w:rsidRPr="005806B9">
              <w:rPr>
                <w:rStyle w:val="Hyperlink"/>
                <w:noProof/>
              </w:rPr>
              <w:t>APPENDIX - DEFINITIONS</w:t>
            </w:r>
            <w:r>
              <w:rPr>
                <w:noProof/>
                <w:webHidden/>
              </w:rPr>
              <w:tab/>
            </w:r>
            <w:r>
              <w:rPr>
                <w:noProof/>
                <w:webHidden/>
              </w:rPr>
              <w:fldChar w:fldCharType="begin"/>
            </w:r>
            <w:r>
              <w:rPr>
                <w:noProof/>
                <w:webHidden/>
              </w:rPr>
              <w:instrText xml:space="preserve"> PAGEREF _Toc479946791 \h </w:instrText>
            </w:r>
            <w:r>
              <w:rPr>
                <w:noProof/>
                <w:webHidden/>
              </w:rPr>
            </w:r>
            <w:r>
              <w:rPr>
                <w:noProof/>
                <w:webHidden/>
              </w:rPr>
              <w:fldChar w:fldCharType="separate"/>
            </w:r>
            <w:r w:rsidR="00446FA8">
              <w:rPr>
                <w:noProof/>
                <w:webHidden/>
              </w:rPr>
              <w:t>43</w:t>
            </w:r>
            <w:r>
              <w:rPr>
                <w:noProof/>
                <w:webHidden/>
              </w:rPr>
              <w:fldChar w:fldCharType="end"/>
            </w:r>
          </w:hyperlink>
        </w:p>
        <w:p w:rsidR="00C33FC2" w:rsidRDefault="00C33FC2">
          <w:r>
            <w:rPr>
              <w:b/>
              <w:bCs/>
              <w:noProof/>
            </w:rPr>
            <w:fldChar w:fldCharType="end"/>
          </w:r>
        </w:p>
      </w:sdtContent>
    </w:sdt>
    <w:p w:rsidR="00C33FC2" w:rsidRDefault="00C33FC2">
      <w:pPr>
        <w:spacing w:line="259" w:lineRule="auto"/>
      </w:pPr>
      <w:r>
        <w:br w:type="page"/>
      </w:r>
    </w:p>
    <w:p w:rsidR="00DC1303" w:rsidRPr="00426878" w:rsidRDefault="00DC1303" w:rsidP="00426878">
      <w:pPr>
        <w:ind w:left="360"/>
      </w:pPr>
      <w:r>
        <w:lastRenderedPageBreak/>
        <w:t xml:space="preserve">The </w:t>
      </w:r>
      <w:r w:rsidR="007537F3">
        <w:t>Federal Communications Commission (</w:t>
      </w:r>
      <w:r>
        <w:t>FCC</w:t>
      </w:r>
      <w:r w:rsidR="007537F3">
        <w:t>)</w:t>
      </w:r>
      <w:r>
        <w:t xml:space="preserve"> Form 2100, Schedule 399</w:t>
      </w:r>
      <w:r w:rsidR="002D467E">
        <w:t xml:space="preserve"> (“</w:t>
      </w:r>
      <w:r>
        <w:t>Form 399</w:t>
      </w:r>
      <w:r w:rsidR="002D467E">
        <w:t>”</w:t>
      </w:r>
      <w:r>
        <w:t>), is the form broadcasters</w:t>
      </w:r>
      <w:r w:rsidR="002D467E">
        <w:t xml:space="preserve"> and</w:t>
      </w:r>
      <w:r w:rsidR="003D4517">
        <w:t xml:space="preserve"> </w:t>
      </w:r>
      <w:r w:rsidR="003D4517">
        <w:rPr>
          <w:color w:val="0D0D0D" w:themeColor="text1" w:themeTint="F2"/>
        </w:rPr>
        <w:t>Multichannel Video Programming Distributors</w:t>
      </w:r>
      <w:r w:rsidR="002D467E">
        <w:t xml:space="preserve"> </w:t>
      </w:r>
      <w:r w:rsidR="003D4517">
        <w:t>(</w:t>
      </w:r>
      <w:r w:rsidR="002D467E">
        <w:t xml:space="preserve">MVPDs) </w:t>
      </w:r>
      <w:r>
        <w:t xml:space="preserve">will use to claim reimbursement for </w:t>
      </w:r>
      <w:r w:rsidR="002D467E">
        <w:t xml:space="preserve">their </w:t>
      </w:r>
      <w:r>
        <w:t xml:space="preserve">reasonably incurred </w:t>
      </w:r>
      <w:r w:rsidR="002D467E">
        <w:t xml:space="preserve">expenses </w:t>
      </w:r>
      <w:r>
        <w:t>in connection with the post-</w:t>
      </w:r>
      <w:r w:rsidR="002D467E">
        <w:t xml:space="preserve">auction </w:t>
      </w:r>
      <w:r>
        <w:t xml:space="preserve">repack.  Form 399 </w:t>
      </w:r>
      <w:r w:rsidR="002D467E">
        <w:t>is accessible</w:t>
      </w:r>
      <w:r>
        <w:t xml:space="preserve"> via the FCC Licensing and Management System (LMS).  </w:t>
      </w:r>
    </w:p>
    <w:p w:rsidR="00A63527" w:rsidRDefault="00A63527" w:rsidP="00A63527">
      <w:pPr>
        <w:pStyle w:val="Heading1"/>
      </w:pPr>
      <w:bookmarkStart w:id="0" w:name="_Toc479946758"/>
      <w:r>
        <w:t>Using Form 399</w:t>
      </w:r>
      <w:bookmarkEnd w:id="0"/>
    </w:p>
    <w:p w:rsidR="003F1D10" w:rsidRPr="00AD58C6" w:rsidRDefault="007537F3" w:rsidP="00AD58C6">
      <w:pPr>
        <w:ind w:left="360"/>
        <w:rPr>
          <w:color w:val="0D0D0D" w:themeColor="text1" w:themeTint="F2"/>
        </w:rPr>
      </w:pPr>
      <w:r>
        <w:rPr>
          <w:color w:val="0D0D0D" w:themeColor="text1" w:themeTint="F2"/>
        </w:rPr>
        <w:t xml:space="preserve">Broadcasters, or users, </w:t>
      </w:r>
      <w:r w:rsidR="00AD58C6">
        <w:rPr>
          <w:color w:val="0D0D0D" w:themeColor="text1" w:themeTint="F2"/>
        </w:rPr>
        <w:t>can log</w:t>
      </w:r>
      <w:r>
        <w:rPr>
          <w:color w:val="0D0D0D" w:themeColor="text1" w:themeTint="F2"/>
        </w:rPr>
        <w:t>-</w:t>
      </w:r>
      <w:r w:rsidR="003F1D10" w:rsidRPr="00AD58C6">
        <w:rPr>
          <w:color w:val="0D0D0D" w:themeColor="text1" w:themeTint="F2"/>
        </w:rPr>
        <w:t xml:space="preserve">in to </w:t>
      </w:r>
      <w:r>
        <w:rPr>
          <w:color w:val="0D0D0D" w:themeColor="text1" w:themeTint="F2"/>
        </w:rPr>
        <w:t xml:space="preserve">the </w:t>
      </w:r>
      <w:r w:rsidR="003F1D10" w:rsidRPr="00AD58C6">
        <w:rPr>
          <w:color w:val="0D0D0D" w:themeColor="text1" w:themeTint="F2"/>
        </w:rPr>
        <w:t>LMS to access Form 399</w:t>
      </w:r>
      <w:r w:rsidR="00AD58C6">
        <w:rPr>
          <w:color w:val="0D0D0D" w:themeColor="text1" w:themeTint="F2"/>
        </w:rPr>
        <w:t xml:space="preserve"> using the</w:t>
      </w:r>
      <w:r w:rsidR="006C2487">
        <w:rPr>
          <w:color w:val="0D0D0D" w:themeColor="text1" w:themeTint="F2"/>
        </w:rPr>
        <w:t>ir respective</w:t>
      </w:r>
      <w:r w:rsidR="00C763B1">
        <w:rPr>
          <w:color w:val="0D0D0D" w:themeColor="text1" w:themeTint="F2"/>
        </w:rPr>
        <w:t xml:space="preserve"> FCC Registration Number</w:t>
      </w:r>
      <w:r w:rsidR="00AD58C6">
        <w:rPr>
          <w:color w:val="0D0D0D" w:themeColor="text1" w:themeTint="F2"/>
        </w:rPr>
        <w:t xml:space="preserve"> </w:t>
      </w:r>
      <w:r w:rsidR="00C763B1">
        <w:rPr>
          <w:color w:val="0D0D0D" w:themeColor="text1" w:themeTint="F2"/>
        </w:rPr>
        <w:t>(</w:t>
      </w:r>
      <w:r w:rsidR="00AD58C6">
        <w:rPr>
          <w:color w:val="0D0D0D" w:themeColor="text1" w:themeTint="F2"/>
        </w:rPr>
        <w:t>FRN</w:t>
      </w:r>
      <w:r w:rsidR="00C763B1">
        <w:rPr>
          <w:color w:val="0D0D0D" w:themeColor="text1" w:themeTint="F2"/>
        </w:rPr>
        <w:t>)</w:t>
      </w:r>
      <w:r w:rsidR="00AD58C6">
        <w:rPr>
          <w:color w:val="0D0D0D" w:themeColor="text1" w:themeTint="F2"/>
        </w:rPr>
        <w:t xml:space="preserve"> </w:t>
      </w:r>
      <w:r w:rsidR="00686522">
        <w:rPr>
          <w:color w:val="0D0D0D" w:themeColor="text1" w:themeTint="F2"/>
        </w:rPr>
        <w:t>via the following link:</w:t>
      </w:r>
      <w:r w:rsidR="003F1D10" w:rsidRPr="00AD58C6">
        <w:rPr>
          <w:color w:val="0D0D0D" w:themeColor="text1" w:themeTint="F2"/>
        </w:rPr>
        <w:t xml:space="preserve"> </w:t>
      </w:r>
      <w:r w:rsidR="003F1D10" w:rsidRPr="008B29CE">
        <w:t xml:space="preserve"> </w:t>
      </w:r>
      <w:bookmarkStart w:id="1" w:name="_GoBack"/>
      <w:bookmarkEnd w:id="1"/>
      <w:r w:rsidR="00DF7B53">
        <w:fldChar w:fldCharType="begin"/>
      </w:r>
      <w:r w:rsidR="00DF7B53">
        <w:instrText xml:space="preserve"> HYPERLINK "https://enterpriseefiling.fcc.gov/dataentry/login.html" </w:instrText>
      </w:r>
      <w:r w:rsidR="00DF7B53">
        <w:fldChar w:fldCharType="separate"/>
      </w:r>
      <w:r w:rsidR="006C2487" w:rsidRPr="006C2487">
        <w:rPr>
          <w:rStyle w:val="Hyperlink"/>
        </w:rPr>
        <w:t>https://enterpriseefiling.fcc.gov/dataentry/login.html</w:t>
      </w:r>
      <w:r w:rsidR="00DF7B53">
        <w:rPr>
          <w:rStyle w:val="Hyperlink"/>
        </w:rPr>
        <w:fldChar w:fldCharType="end"/>
      </w:r>
      <w:r w:rsidR="00686522">
        <w:rPr>
          <w:rStyle w:val="Hyperlink"/>
        </w:rPr>
        <w:t>.</w:t>
      </w:r>
    </w:p>
    <w:p w:rsidR="003F1D10" w:rsidRDefault="00655827" w:rsidP="00AD58C6">
      <w:pPr>
        <w:ind w:left="360"/>
        <w:rPr>
          <w:color w:val="0D0D0D" w:themeColor="text1" w:themeTint="F2"/>
        </w:rPr>
      </w:pPr>
      <w:r>
        <w:rPr>
          <w:color w:val="0D0D0D" w:themeColor="text1" w:themeTint="F2"/>
        </w:rPr>
        <w:t>Within Form 399</w:t>
      </w:r>
      <w:r w:rsidR="005220C4">
        <w:rPr>
          <w:color w:val="0D0D0D" w:themeColor="text1" w:themeTint="F2"/>
        </w:rPr>
        <w:t>,</w:t>
      </w:r>
      <w:r>
        <w:rPr>
          <w:color w:val="0D0D0D" w:themeColor="text1" w:themeTint="F2"/>
        </w:rPr>
        <w:t xml:space="preserve"> t</w:t>
      </w:r>
      <w:r w:rsidR="003F1D10" w:rsidRPr="00AD58C6">
        <w:rPr>
          <w:color w:val="0D0D0D" w:themeColor="text1" w:themeTint="F2"/>
        </w:rPr>
        <w:t xml:space="preserve">he </w:t>
      </w:r>
      <w:r w:rsidR="003F1D10">
        <w:rPr>
          <w:noProof/>
        </w:rPr>
        <w:drawing>
          <wp:inline distT="0" distB="0" distL="0" distR="0" wp14:anchorId="501C62CF" wp14:editId="6C07913D">
            <wp:extent cx="1014729" cy="259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book - Screenshot 2 - Save and Continue Button.PNG"/>
                    <pic:cNvPicPr/>
                  </pic:nvPicPr>
                  <pic:blipFill>
                    <a:blip r:embed="rId8">
                      <a:extLst>
                        <a:ext uri="{28A0092B-C50C-407E-A947-70E740481C1C}">
                          <a14:useLocalDpi xmlns:a14="http://schemas.microsoft.com/office/drawing/2010/main" val="0"/>
                        </a:ext>
                      </a:extLst>
                    </a:blip>
                    <a:stretch>
                      <a:fillRect/>
                    </a:stretch>
                  </pic:blipFill>
                  <pic:spPr>
                    <a:xfrm>
                      <a:off x="0" y="0"/>
                      <a:ext cx="1058260" cy="270194"/>
                    </a:xfrm>
                    <a:prstGeom prst="rect">
                      <a:avLst/>
                    </a:prstGeom>
                  </pic:spPr>
                </pic:pic>
              </a:graphicData>
            </a:graphic>
          </wp:inline>
        </w:drawing>
      </w:r>
      <w:r w:rsidR="003F1D10" w:rsidRPr="00AD58C6">
        <w:rPr>
          <w:color w:val="0D0D0D" w:themeColor="text1" w:themeTint="F2"/>
        </w:rPr>
        <w:t xml:space="preserve">button </w:t>
      </w:r>
      <w:r w:rsidR="005220C4">
        <w:rPr>
          <w:color w:val="0D0D0D" w:themeColor="text1" w:themeTint="F2"/>
        </w:rPr>
        <w:t xml:space="preserve">at the bottom of every screen </w:t>
      </w:r>
      <w:r w:rsidR="003F1D10" w:rsidRPr="00AD58C6">
        <w:rPr>
          <w:color w:val="0D0D0D" w:themeColor="text1" w:themeTint="F2"/>
        </w:rPr>
        <w:t xml:space="preserve">allows </w:t>
      </w:r>
      <w:r w:rsidR="006C2487">
        <w:rPr>
          <w:color w:val="0D0D0D" w:themeColor="text1" w:themeTint="F2"/>
        </w:rPr>
        <w:t xml:space="preserve">users </w:t>
      </w:r>
      <w:r w:rsidR="003F1D10" w:rsidRPr="00AD58C6">
        <w:rPr>
          <w:color w:val="0D0D0D" w:themeColor="text1" w:themeTint="F2"/>
        </w:rPr>
        <w:t xml:space="preserve">to save information.  This information will be stored, </w:t>
      </w:r>
      <w:r w:rsidR="00DC1303" w:rsidRPr="00AD58C6">
        <w:rPr>
          <w:color w:val="0D0D0D" w:themeColor="text1" w:themeTint="F2"/>
        </w:rPr>
        <w:t>but not submitted to</w:t>
      </w:r>
      <w:r w:rsidR="00686522">
        <w:rPr>
          <w:color w:val="0D0D0D" w:themeColor="text1" w:themeTint="F2"/>
        </w:rPr>
        <w:t>,</w:t>
      </w:r>
      <w:r w:rsidR="003F1D10" w:rsidRPr="00AD58C6">
        <w:rPr>
          <w:color w:val="0D0D0D" w:themeColor="text1" w:themeTint="F2"/>
        </w:rPr>
        <w:t xml:space="preserve"> the FCC</w:t>
      </w:r>
      <w:r w:rsidR="006C2487" w:rsidRPr="006C2487">
        <w:rPr>
          <w:color w:val="0D0D0D" w:themeColor="text1" w:themeTint="F2"/>
        </w:rPr>
        <w:t xml:space="preserve"> </w:t>
      </w:r>
      <w:r w:rsidR="006C2487">
        <w:rPr>
          <w:color w:val="0D0D0D" w:themeColor="text1" w:themeTint="F2"/>
        </w:rPr>
        <w:t>and can be edited while users work through developing their cost estimate</w:t>
      </w:r>
      <w:r>
        <w:rPr>
          <w:color w:val="0D0D0D" w:themeColor="text1" w:themeTint="F2"/>
        </w:rPr>
        <w:t xml:space="preserve">.  </w:t>
      </w:r>
      <w:r w:rsidR="00F73EE1">
        <w:rPr>
          <w:color w:val="0D0D0D" w:themeColor="text1" w:themeTint="F2"/>
        </w:rPr>
        <w:t>Cost estimates and expense reimbursement requests are not reviewed by</w:t>
      </w:r>
      <w:r w:rsidR="00FA28FE">
        <w:rPr>
          <w:color w:val="0D0D0D" w:themeColor="text1" w:themeTint="F2"/>
        </w:rPr>
        <w:t xml:space="preserve"> the</w:t>
      </w:r>
      <w:r w:rsidR="00F73EE1">
        <w:rPr>
          <w:color w:val="0D0D0D" w:themeColor="text1" w:themeTint="F2"/>
        </w:rPr>
        <w:t xml:space="preserve"> FCC </w:t>
      </w:r>
      <w:r w:rsidR="0070467A">
        <w:rPr>
          <w:color w:val="0D0D0D" w:themeColor="text1" w:themeTint="F2"/>
        </w:rPr>
        <w:t xml:space="preserve">until </w:t>
      </w:r>
      <w:r w:rsidR="006C2487">
        <w:rPr>
          <w:color w:val="0D0D0D" w:themeColor="text1" w:themeTint="F2"/>
        </w:rPr>
        <w:t xml:space="preserve">broadcasters </w:t>
      </w:r>
      <w:r w:rsidR="00BC4630">
        <w:rPr>
          <w:color w:val="0D0D0D" w:themeColor="text1" w:themeTint="F2"/>
        </w:rPr>
        <w:t>certify each</w:t>
      </w:r>
      <w:r w:rsidR="00F73EE1">
        <w:rPr>
          <w:color w:val="0D0D0D" w:themeColor="text1" w:themeTint="F2"/>
        </w:rPr>
        <w:t xml:space="preserve"> cost estimate or expense reimbursement request in</w:t>
      </w:r>
      <w:r>
        <w:rPr>
          <w:color w:val="0D0D0D" w:themeColor="text1" w:themeTint="F2"/>
        </w:rPr>
        <w:t xml:space="preserve"> Form 399.</w:t>
      </w:r>
      <w:r w:rsidR="0070467A">
        <w:rPr>
          <w:color w:val="0D0D0D" w:themeColor="text1" w:themeTint="F2"/>
        </w:rPr>
        <w:t xml:space="preserve"> </w:t>
      </w:r>
      <w:r w:rsidR="003F1D10" w:rsidRPr="00AD58C6">
        <w:rPr>
          <w:color w:val="0D0D0D" w:themeColor="text1" w:themeTint="F2"/>
        </w:rPr>
        <w:t xml:space="preserve">Eligible broadcasters are encouraged to begin the </w:t>
      </w:r>
      <w:r w:rsidR="00AD58C6" w:rsidRPr="00AD58C6">
        <w:rPr>
          <w:color w:val="0D0D0D" w:themeColor="text1" w:themeTint="F2"/>
        </w:rPr>
        <w:t xml:space="preserve">process as soon as possible, using the </w:t>
      </w:r>
      <w:r w:rsidR="005564F8">
        <w:rPr>
          <w:noProof/>
        </w:rPr>
        <w:drawing>
          <wp:inline distT="0" distB="0" distL="0" distR="0" wp14:anchorId="795BBC87" wp14:editId="4F5C927C">
            <wp:extent cx="1014729" cy="259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book - Screenshot 2 - Save and Continue Button.PNG"/>
                    <pic:cNvPicPr/>
                  </pic:nvPicPr>
                  <pic:blipFill>
                    <a:blip r:embed="rId8">
                      <a:extLst>
                        <a:ext uri="{28A0092B-C50C-407E-A947-70E740481C1C}">
                          <a14:useLocalDpi xmlns:a14="http://schemas.microsoft.com/office/drawing/2010/main" val="0"/>
                        </a:ext>
                      </a:extLst>
                    </a:blip>
                    <a:stretch>
                      <a:fillRect/>
                    </a:stretch>
                  </pic:blipFill>
                  <pic:spPr>
                    <a:xfrm>
                      <a:off x="0" y="0"/>
                      <a:ext cx="1058260" cy="270194"/>
                    </a:xfrm>
                    <a:prstGeom prst="rect">
                      <a:avLst/>
                    </a:prstGeom>
                  </pic:spPr>
                </pic:pic>
              </a:graphicData>
            </a:graphic>
          </wp:inline>
        </w:drawing>
      </w:r>
      <w:r w:rsidR="0070467A">
        <w:rPr>
          <w:color w:val="0D0D0D" w:themeColor="text1" w:themeTint="F2"/>
        </w:rPr>
        <w:t xml:space="preserve">button to save </w:t>
      </w:r>
      <w:r w:rsidR="002D467E">
        <w:rPr>
          <w:color w:val="0D0D0D" w:themeColor="text1" w:themeTint="F2"/>
        </w:rPr>
        <w:t xml:space="preserve">their </w:t>
      </w:r>
      <w:r w:rsidR="0070467A">
        <w:rPr>
          <w:color w:val="0D0D0D" w:themeColor="text1" w:themeTint="F2"/>
        </w:rPr>
        <w:t>work</w:t>
      </w:r>
      <w:r w:rsidR="002D467E">
        <w:rPr>
          <w:color w:val="0D0D0D" w:themeColor="text1" w:themeTint="F2"/>
        </w:rPr>
        <w:t xml:space="preserve"> intermittently</w:t>
      </w:r>
      <w:r w:rsidR="0070467A">
        <w:rPr>
          <w:color w:val="0D0D0D" w:themeColor="text1" w:themeTint="F2"/>
        </w:rPr>
        <w:t xml:space="preserve">. </w:t>
      </w:r>
      <w:r w:rsidR="00434882">
        <w:rPr>
          <w:color w:val="0D0D0D" w:themeColor="text1" w:themeTint="F2"/>
        </w:rPr>
        <w:t xml:space="preserve">Within Form 399, all fields marked with an asterisk </w:t>
      </w:r>
      <w:r w:rsidR="006C2487">
        <w:rPr>
          <w:color w:val="0D0D0D" w:themeColor="text1" w:themeTint="F2"/>
        </w:rPr>
        <w:t>“</w:t>
      </w:r>
      <w:r w:rsidR="00434882">
        <w:rPr>
          <w:color w:val="0D0D0D" w:themeColor="text1" w:themeTint="F2"/>
        </w:rPr>
        <w:t>*</w:t>
      </w:r>
      <w:r w:rsidR="006C2487">
        <w:rPr>
          <w:color w:val="0D0D0D" w:themeColor="text1" w:themeTint="F2"/>
        </w:rPr>
        <w:t>”</w:t>
      </w:r>
      <w:r w:rsidR="00434882">
        <w:rPr>
          <w:color w:val="0D0D0D" w:themeColor="text1" w:themeTint="F2"/>
        </w:rPr>
        <w:t xml:space="preserve"> are required fields.</w:t>
      </w:r>
    </w:p>
    <w:p w:rsidR="00DD45DD" w:rsidRPr="004B1639" w:rsidRDefault="004B1639" w:rsidP="00DD45DD">
      <w:pPr>
        <w:pStyle w:val="Heading2"/>
        <w:rPr>
          <w:i/>
          <w:sz w:val="22"/>
        </w:rPr>
      </w:pPr>
      <w:bookmarkStart w:id="2" w:name="_Toc479946759"/>
      <w:r w:rsidRPr="004B1639">
        <w:rPr>
          <w:i/>
          <w:sz w:val="22"/>
        </w:rPr>
        <w:t xml:space="preserve">Requesting </w:t>
      </w:r>
      <w:r w:rsidR="00DD45DD" w:rsidRPr="004B1639">
        <w:rPr>
          <w:i/>
          <w:sz w:val="22"/>
        </w:rPr>
        <w:t>Upgrades</w:t>
      </w:r>
      <w:bookmarkEnd w:id="2"/>
    </w:p>
    <w:p w:rsidR="003F595E" w:rsidRPr="003F595E" w:rsidRDefault="003F595E" w:rsidP="00221E7F">
      <w:pPr>
        <w:spacing w:after="0"/>
        <w:ind w:left="360"/>
        <w:rPr>
          <w:color w:val="0D0D0D" w:themeColor="text1" w:themeTint="F2"/>
        </w:rPr>
      </w:pPr>
      <w:r w:rsidRPr="003F595E">
        <w:rPr>
          <w:color w:val="0D0D0D" w:themeColor="text1" w:themeTint="F2"/>
        </w:rPr>
        <w:t xml:space="preserve">Throughout Form 399 </w:t>
      </w:r>
      <w:r w:rsidR="00A06064">
        <w:rPr>
          <w:color w:val="0D0D0D" w:themeColor="text1" w:themeTint="F2"/>
        </w:rPr>
        <w:t>users</w:t>
      </w:r>
      <w:r w:rsidR="00A06064" w:rsidRPr="003F595E">
        <w:rPr>
          <w:color w:val="0D0D0D" w:themeColor="text1" w:themeTint="F2"/>
        </w:rPr>
        <w:t xml:space="preserve"> </w:t>
      </w:r>
      <w:r w:rsidRPr="003F595E">
        <w:rPr>
          <w:color w:val="0D0D0D" w:themeColor="text1" w:themeTint="F2"/>
        </w:rPr>
        <w:t xml:space="preserve">can </w:t>
      </w:r>
      <w:r w:rsidR="001D5F73">
        <w:rPr>
          <w:color w:val="0D0D0D" w:themeColor="text1" w:themeTint="F2"/>
        </w:rPr>
        <w:t>indicate a</w:t>
      </w:r>
      <w:r w:rsidR="00A06064">
        <w:rPr>
          <w:color w:val="0D0D0D" w:themeColor="text1" w:themeTint="F2"/>
        </w:rPr>
        <w:t xml:space="preserve"> </w:t>
      </w:r>
      <w:r w:rsidR="002D467E">
        <w:rPr>
          <w:color w:val="0D0D0D" w:themeColor="text1" w:themeTint="F2"/>
        </w:rPr>
        <w:t xml:space="preserve">request </w:t>
      </w:r>
      <w:r w:rsidR="00A06064">
        <w:rPr>
          <w:color w:val="0D0D0D" w:themeColor="text1" w:themeTint="F2"/>
        </w:rPr>
        <w:t xml:space="preserve">for </w:t>
      </w:r>
      <w:r w:rsidR="002D467E">
        <w:rPr>
          <w:color w:val="0D0D0D" w:themeColor="text1" w:themeTint="F2"/>
        </w:rPr>
        <w:t xml:space="preserve">reimbursement </w:t>
      </w:r>
      <w:r w:rsidR="00A06064">
        <w:rPr>
          <w:color w:val="0D0D0D" w:themeColor="text1" w:themeTint="F2"/>
        </w:rPr>
        <w:t>of</w:t>
      </w:r>
      <w:r w:rsidR="002D467E">
        <w:rPr>
          <w:color w:val="0D0D0D" w:themeColor="text1" w:themeTint="F2"/>
        </w:rPr>
        <w:t xml:space="preserve"> </w:t>
      </w:r>
      <w:r w:rsidR="002D467E" w:rsidRPr="003F595E">
        <w:rPr>
          <w:color w:val="0D0D0D" w:themeColor="text1" w:themeTint="F2"/>
        </w:rPr>
        <w:t>upgrade</w:t>
      </w:r>
      <w:r w:rsidR="002D467E">
        <w:rPr>
          <w:color w:val="0D0D0D" w:themeColor="text1" w:themeTint="F2"/>
        </w:rPr>
        <w:t>d</w:t>
      </w:r>
      <w:r w:rsidR="002D467E" w:rsidRPr="003F595E">
        <w:rPr>
          <w:color w:val="0D0D0D" w:themeColor="text1" w:themeTint="F2"/>
        </w:rPr>
        <w:t xml:space="preserve"> </w:t>
      </w:r>
      <w:r w:rsidR="002D467E">
        <w:rPr>
          <w:color w:val="0D0D0D" w:themeColor="text1" w:themeTint="F2"/>
        </w:rPr>
        <w:t xml:space="preserve">equipment </w:t>
      </w:r>
      <w:r w:rsidRPr="003F595E">
        <w:rPr>
          <w:color w:val="0D0D0D" w:themeColor="text1" w:themeTint="F2"/>
        </w:rPr>
        <w:t xml:space="preserve">by clicking </w:t>
      </w:r>
      <w:r w:rsidR="002D467E">
        <w:rPr>
          <w:color w:val="0D0D0D" w:themeColor="text1" w:themeTint="F2"/>
        </w:rPr>
        <w:t>“</w:t>
      </w:r>
      <w:r w:rsidRPr="003F595E">
        <w:rPr>
          <w:color w:val="0D0D0D" w:themeColor="text1" w:themeTint="F2"/>
        </w:rPr>
        <w:t>Yes</w:t>
      </w:r>
      <w:r w:rsidR="002D467E">
        <w:rPr>
          <w:color w:val="0D0D0D" w:themeColor="text1" w:themeTint="F2"/>
        </w:rPr>
        <w:t>”</w:t>
      </w:r>
      <w:r w:rsidR="001D5F73" w:rsidRPr="003F595E">
        <w:rPr>
          <w:color w:val="0D0D0D" w:themeColor="text1" w:themeTint="F2"/>
        </w:rPr>
        <w:t> in</w:t>
      </w:r>
      <w:r w:rsidR="00A040DF">
        <w:rPr>
          <w:color w:val="0D0D0D" w:themeColor="text1" w:themeTint="F2"/>
        </w:rPr>
        <w:t xml:space="preserve"> response to </w:t>
      </w:r>
      <w:r w:rsidR="005220C4">
        <w:rPr>
          <w:color w:val="0D0D0D" w:themeColor="text1" w:themeTint="F2"/>
        </w:rPr>
        <w:t>the upgrade</w:t>
      </w:r>
      <w:r w:rsidR="00A040DF">
        <w:rPr>
          <w:color w:val="0D0D0D" w:themeColor="text1" w:themeTint="F2"/>
        </w:rPr>
        <w:t xml:space="preserve"> question </w:t>
      </w:r>
      <w:r w:rsidR="005220C4">
        <w:rPr>
          <w:color w:val="0D0D0D" w:themeColor="text1" w:themeTint="F2"/>
        </w:rPr>
        <w:t xml:space="preserve">within each </w:t>
      </w:r>
      <w:r w:rsidRPr="003F595E">
        <w:rPr>
          <w:color w:val="0D0D0D" w:themeColor="text1" w:themeTint="F2"/>
        </w:rPr>
        <w:t>equipment </w:t>
      </w:r>
      <w:r w:rsidR="005220C4">
        <w:rPr>
          <w:color w:val="0D0D0D" w:themeColor="text1" w:themeTint="F2"/>
        </w:rPr>
        <w:t xml:space="preserve">category </w:t>
      </w:r>
      <w:r w:rsidRPr="003F595E">
        <w:rPr>
          <w:color w:val="0D0D0D" w:themeColor="text1" w:themeTint="F2"/>
        </w:rPr>
        <w:t xml:space="preserve">section.  Stations </w:t>
      </w:r>
      <w:r w:rsidR="005220C4">
        <w:rPr>
          <w:color w:val="0D0D0D" w:themeColor="text1" w:themeTint="F2"/>
        </w:rPr>
        <w:t>may</w:t>
      </w:r>
      <w:r w:rsidR="005220C4" w:rsidRPr="003F595E">
        <w:rPr>
          <w:color w:val="0D0D0D" w:themeColor="text1" w:themeTint="F2"/>
        </w:rPr>
        <w:t xml:space="preserve"> </w:t>
      </w:r>
      <w:r w:rsidRPr="003F595E">
        <w:rPr>
          <w:color w:val="0D0D0D" w:themeColor="text1" w:themeTint="F2"/>
        </w:rPr>
        <w:t xml:space="preserve">upgrade their equipment by paying </w:t>
      </w:r>
      <w:r w:rsidR="005220C4">
        <w:rPr>
          <w:color w:val="0D0D0D" w:themeColor="text1" w:themeTint="F2"/>
        </w:rPr>
        <w:t>the</w:t>
      </w:r>
      <w:r w:rsidR="005220C4" w:rsidRPr="003F595E">
        <w:rPr>
          <w:color w:val="0D0D0D" w:themeColor="text1" w:themeTint="F2"/>
        </w:rPr>
        <w:t xml:space="preserve"> </w:t>
      </w:r>
      <w:r w:rsidRPr="003F595E">
        <w:rPr>
          <w:color w:val="0D0D0D" w:themeColor="text1" w:themeTint="F2"/>
        </w:rPr>
        <w:t>difference</w:t>
      </w:r>
      <w:r w:rsidR="00F92962">
        <w:rPr>
          <w:color w:val="0D0D0D" w:themeColor="text1" w:themeTint="F2"/>
        </w:rPr>
        <w:t>(s)</w:t>
      </w:r>
      <w:r w:rsidRPr="003F595E">
        <w:rPr>
          <w:color w:val="0D0D0D" w:themeColor="text1" w:themeTint="F2"/>
        </w:rPr>
        <w:t xml:space="preserve"> between </w:t>
      </w:r>
      <w:r w:rsidR="005220C4">
        <w:rPr>
          <w:color w:val="0D0D0D" w:themeColor="text1" w:themeTint="F2"/>
        </w:rPr>
        <w:t>the cost of</w:t>
      </w:r>
      <w:r w:rsidR="005220C4" w:rsidRPr="005220C4">
        <w:rPr>
          <w:color w:val="0D0D0D" w:themeColor="text1" w:themeTint="F2"/>
        </w:rPr>
        <w:t xml:space="preserve"> the </w:t>
      </w:r>
      <w:r w:rsidR="005220C4">
        <w:rPr>
          <w:color w:val="0D0D0D" w:themeColor="text1" w:themeTint="F2"/>
        </w:rPr>
        <w:t xml:space="preserve">reasonable, </w:t>
      </w:r>
      <w:r w:rsidR="005220C4" w:rsidRPr="005220C4">
        <w:rPr>
          <w:color w:val="0D0D0D" w:themeColor="text1" w:themeTint="F2"/>
        </w:rPr>
        <w:t xml:space="preserve">comparable </w:t>
      </w:r>
      <w:r w:rsidR="005220C4">
        <w:rPr>
          <w:color w:val="0D0D0D" w:themeColor="text1" w:themeTint="F2"/>
        </w:rPr>
        <w:t xml:space="preserve">equipment necessary to </w:t>
      </w:r>
      <w:r w:rsidR="006A37FF">
        <w:rPr>
          <w:color w:val="0D0D0D" w:themeColor="text1" w:themeTint="F2"/>
        </w:rPr>
        <w:t xml:space="preserve">achieve a station’s post-auction reassignment </w:t>
      </w:r>
      <w:r w:rsidR="005220C4" w:rsidRPr="005220C4">
        <w:rPr>
          <w:color w:val="0D0D0D" w:themeColor="text1" w:themeTint="F2"/>
        </w:rPr>
        <w:t>— without the upgrade</w:t>
      </w:r>
      <w:r w:rsidR="005220C4">
        <w:rPr>
          <w:color w:val="0D0D0D" w:themeColor="text1" w:themeTint="F2"/>
        </w:rPr>
        <w:t xml:space="preserve"> </w:t>
      </w:r>
      <w:r w:rsidR="006A37FF">
        <w:rPr>
          <w:color w:val="0D0D0D" w:themeColor="text1" w:themeTint="F2"/>
        </w:rPr>
        <w:t>–</w:t>
      </w:r>
      <w:r w:rsidRPr="003F595E">
        <w:rPr>
          <w:color w:val="0D0D0D" w:themeColor="text1" w:themeTint="F2"/>
        </w:rPr>
        <w:t xml:space="preserve">and </w:t>
      </w:r>
      <w:r w:rsidR="006A37FF">
        <w:rPr>
          <w:color w:val="0D0D0D" w:themeColor="text1" w:themeTint="F2"/>
        </w:rPr>
        <w:t xml:space="preserve">the </w:t>
      </w:r>
      <w:r w:rsidRPr="003F595E">
        <w:rPr>
          <w:color w:val="0D0D0D" w:themeColor="text1" w:themeTint="F2"/>
        </w:rPr>
        <w:t xml:space="preserve">upgraded equipment. For example, </w:t>
      </w:r>
      <w:r w:rsidR="000305C4">
        <w:t>a station has an I</w:t>
      </w:r>
      <w:r w:rsidR="00FA28FE">
        <w:t xml:space="preserve">nductive </w:t>
      </w:r>
      <w:r w:rsidR="000305C4">
        <w:t>O</w:t>
      </w:r>
      <w:r w:rsidR="00FA28FE">
        <w:t xml:space="preserve">utput </w:t>
      </w:r>
      <w:r w:rsidR="000305C4">
        <w:t>T</w:t>
      </w:r>
      <w:r w:rsidR="00FA28FE">
        <w:t>ube (IOT)</w:t>
      </w:r>
      <w:r w:rsidR="000305C4">
        <w:t xml:space="preserve"> transmitter that can be re-channeled with some R</w:t>
      </w:r>
      <w:r w:rsidR="00FA28FE">
        <w:t xml:space="preserve">adio </w:t>
      </w:r>
      <w:r w:rsidR="000305C4">
        <w:t>F</w:t>
      </w:r>
      <w:r w:rsidR="00FA28FE">
        <w:t>requency (RF)</w:t>
      </w:r>
      <w:r w:rsidR="000305C4">
        <w:t xml:space="preserve"> parts, a new tube, a new tube cart and a new exciter.  The price for the entire re-channel, including the labor is $215,000.  Their existing transmitter has had some reliability problems, and the station feels that they would rather have a new IOT transmitter than re-channel the one they have.  The cost of a new IOT transmitter for the power they need is $400,000.  The station submits both the costs to re-channel their existing transmitter and the quote for the new transmitter, understanding that they will pay the $185,000 difference between the new transmitter and the re-channel costs. </w:t>
      </w:r>
      <w:r w:rsidRPr="003F595E">
        <w:rPr>
          <w:color w:val="0D0D0D" w:themeColor="text1" w:themeTint="F2"/>
        </w:rPr>
        <w:t xml:space="preserve">For </w:t>
      </w:r>
      <w:r w:rsidRPr="003F595E">
        <w:rPr>
          <w:color w:val="0D0D0D" w:themeColor="text1" w:themeTint="F2"/>
        </w:rPr>
        <w:lastRenderedPageBreak/>
        <w:t xml:space="preserve">upgrades, stations need to submit documentation demonstrating the cost differential for each option. </w:t>
      </w:r>
      <w:r w:rsidR="00434882">
        <w:rPr>
          <w:color w:val="0D0D0D" w:themeColor="text1" w:themeTint="F2"/>
        </w:rPr>
        <w:t xml:space="preserve"> </w:t>
      </w:r>
      <w:r w:rsidR="00434882" w:rsidRPr="00F92962">
        <w:rPr>
          <w:i/>
          <w:color w:val="0D0D0D" w:themeColor="text1" w:themeTint="F2"/>
        </w:rPr>
        <w:t>See</w:t>
      </w:r>
      <w:r w:rsidR="00434882">
        <w:rPr>
          <w:color w:val="0D0D0D" w:themeColor="text1" w:themeTint="F2"/>
        </w:rPr>
        <w:t xml:space="preserve"> Fig. 1: </w:t>
      </w:r>
      <w:r w:rsidR="00434882" w:rsidRPr="00862A3F">
        <w:rPr>
          <w:i/>
          <w:color w:val="0D0D0D" w:themeColor="text1" w:themeTint="F2"/>
        </w:rPr>
        <w:t>Upgrades</w:t>
      </w:r>
      <w:r w:rsidR="00434882">
        <w:rPr>
          <w:color w:val="0D0D0D" w:themeColor="text1" w:themeTint="F2"/>
        </w:rPr>
        <w:t>.</w:t>
      </w:r>
    </w:p>
    <w:p w:rsidR="00DD45DD" w:rsidRDefault="00DD45DD" w:rsidP="00C33FC2">
      <w:pPr>
        <w:ind w:left="720"/>
        <w:rPr>
          <w:b/>
          <w:i/>
          <w:color w:val="0D0D0D" w:themeColor="text1" w:themeTint="F2"/>
        </w:rPr>
      </w:pPr>
      <w:r w:rsidRPr="00532214">
        <w:rPr>
          <w:b/>
          <w:color w:val="0D0D0D" w:themeColor="text1" w:themeTint="F2"/>
        </w:rPr>
        <w:t>Fig</w:t>
      </w:r>
      <w:r w:rsidR="00011F55">
        <w:rPr>
          <w:b/>
          <w:color w:val="0D0D0D" w:themeColor="text1" w:themeTint="F2"/>
        </w:rPr>
        <w:t>.</w:t>
      </w:r>
      <w:r w:rsidRPr="00532214">
        <w:rPr>
          <w:b/>
          <w:color w:val="0D0D0D" w:themeColor="text1" w:themeTint="F2"/>
        </w:rPr>
        <w:t xml:space="preserve"> 1: </w:t>
      </w:r>
      <w:r w:rsidRPr="00532214">
        <w:rPr>
          <w:b/>
          <w:i/>
          <w:color w:val="0D0D0D" w:themeColor="text1" w:themeTint="F2"/>
        </w:rPr>
        <w:t>Upgrades</w:t>
      </w:r>
    </w:p>
    <w:p w:rsidR="00DD45DD" w:rsidRDefault="00601773" w:rsidP="00C33FC2">
      <w:pPr>
        <w:ind w:left="720"/>
        <w:rPr>
          <w:b/>
          <w:color w:val="0D0D0D" w:themeColor="text1" w:themeTint="F2"/>
        </w:rPr>
      </w:pPr>
      <w:r w:rsidRPr="00601773">
        <w:rPr>
          <w:b/>
          <w:noProof/>
          <w:color w:val="0D0D0D" w:themeColor="text1" w:themeTint="F2"/>
        </w:rPr>
        <w:drawing>
          <wp:inline distT="0" distB="0" distL="0" distR="0" wp14:anchorId="2D6C7A3C" wp14:editId="359A2BCF">
            <wp:extent cx="3219453" cy="727364"/>
            <wp:effectExtent l="19050" t="19050" r="19050" b="15875"/>
            <wp:docPr id="9" name="Picture 9" descr="C:\Users\randlsu\Desktop\FCC\images\Form 399\Upgrade 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ndlsu\Desktop\FCC\images\Form 399\Upgrade checkbox.png"/>
                    <pic:cNvPicPr>
                      <a:picLocks noChangeAspect="1" noChangeArrowheads="1"/>
                    </pic:cNvPicPr>
                  </pic:nvPicPr>
                  <pic:blipFill rotWithShape="1">
                    <a:blip r:embed="rId9">
                      <a:extLst>
                        <a:ext uri="{28A0092B-C50C-407E-A947-70E740481C1C}">
                          <a14:useLocalDpi xmlns:a14="http://schemas.microsoft.com/office/drawing/2010/main" val="0"/>
                        </a:ext>
                      </a:extLst>
                    </a:blip>
                    <a:srcRect t="43034" r="81934" b="49430"/>
                    <a:stretch/>
                  </pic:blipFill>
                  <pic:spPr bwMode="auto">
                    <a:xfrm>
                      <a:off x="0" y="0"/>
                      <a:ext cx="3251162" cy="73452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DD3AAE" w:rsidRPr="00755FE2" w:rsidRDefault="00DD3AAE" w:rsidP="00755FE2">
      <w:pPr>
        <w:pStyle w:val="Heading2"/>
        <w:rPr>
          <w:i/>
          <w:sz w:val="22"/>
        </w:rPr>
      </w:pPr>
      <w:bookmarkStart w:id="3" w:name="_Toc479946760"/>
      <w:r w:rsidRPr="00755FE2">
        <w:rPr>
          <w:i/>
          <w:sz w:val="22"/>
        </w:rPr>
        <w:t>Providing Justification</w:t>
      </w:r>
      <w:bookmarkEnd w:id="3"/>
      <w:r w:rsidRPr="00755FE2">
        <w:rPr>
          <w:i/>
          <w:sz w:val="22"/>
        </w:rPr>
        <w:t xml:space="preserve"> </w:t>
      </w:r>
    </w:p>
    <w:p w:rsidR="00DD3AAE" w:rsidRPr="00755FE2" w:rsidRDefault="00DD3AAE" w:rsidP="00221E7F">
      <w:pPr>
        <w:spacing w:after="200"/>
        <w:ind w:left="446"/>
        <w:rPr>
          <w:color w:val="0D0D0D" w:themeColor="text1" w:themeTint="F2"/>
        </w:rPr>
      </w:pPr>
      <w:r w:rsidRPr="00755FE2">
        <w:rPr>
          <w:color w:val="0D0D0D" w:themeColor="text1" w:themeTint="F2"/>
        </w:rPr>
        <w:t>The predetermined cost estimate is based on the</w:t>
      </w:r>
      <w:r w:rsidR="001E43AB">
        <w:rPr>
          <w:color w:val="0D0D0D" w:themeColor="text1" w:themeTint="F2"/>
        </w:rPr>
        <w:t xml:space="preserve"> ranges provided in the latest Cost C</w:t>
      </w:r>
      <w:r w:rsidRPr="00755FE2">
        <w:rPr>
          <w:color w:val="0D0D0D" w:themeColor="text1" w:themeTint="F2"/>
        </w:rPr>
        <w:t xml:space="preserve">atalog.  You </w:t>
      </w:r>
      <w:r w:rsidR="001E43AB">
        <w:rPr>
          <w:color w:val="0D0D0D" w:themeColor="text1" w:themeTint="F2"/>
        </w:rPr>
        <w:t>can rely on the Cost C</w:t>
      </w:r>
      <w:r w:rsidRPr="00755FE2">
        <w:rPr>
          <w:color w:val="0D0D0D" w:themeColor="text1" w:themeTint="F2"/>
        </w:rPr>
        <w:t xml:space="preserve">atalog for cost estimates for which you don’t have cost estimates from individual vendors.  For your reference and convenience, the latest </w:t>
      </w:r>
      <w:r w:rsidRPr="00F929EE">
        <w:rPr>
          <w:i/>
          <w:color w:val="0D0D0D" w:themeColor="text1" w:themeTint="F2"/>
        </w:rPr>
        <w:t>Catalog of Potential Expenses and Estimated Costs</w:t>
      </w:r>
      <w:r w:rsidRPr="00755FE2">
        <w:rPr>
          <w:color w:val="0D0D0D" w:themeColor="text1" w:themeTint="F2"/>
        </w:rPr>
        <w:t xml:space="preserve"> is available here: </w:t>
      </w:r>
      <w:hyperlink r:id="rId10" w:history="1">
        <w:r w:rsidRPr="00840AA6">
          <w:rPr>
            <w:rStyle w:val="Hyperlink"/>
          </w:rPr>
          <w:t>http://transition.fcc.gov/Daily_Releases/Daily_Business/2017/db0209/DA-17-154A2.pdf</w:t>
        </w:r>
      </w:hyperlink>
      <w:r w:rsidR="00840AA6">
        <w:rPr>
          <w:color w:val="0D0D0D" w:themeColor="text1" w:themeTint="F2"/>
        </w:rPr>
        <w:t xml:space="preserve">. </w:t>
      </w:r>
      <w:r w:rsidR="001E43AB">
        <w:rPr>
          <w:color w:val="0D0D0D" w:themeColor="text1" w:themeTint="F2"/>
        </w:rPr>
        <w:t>Stations may rely on the Cost C</w:t>
      </w:r>
      <w:r w:rsidRPr="00755FE2">
        <w:rPr>
          <w:color w:val="0D0D0D" w:themeColor="text1" w:themeTint="F2"/>
        </w:rPr>
        <w:t xml:space="preserve">atalog to submit estimates if they do not have individual estimates from vendors. You are required to provide supporting documentation for any items that are not listed in the Catalog.  </w:t>
      </w:r>
    </w:p>
    <w:p w:rsidR="003F1D10" w:rsidRDefault="003F1D10" w:rsidP="005374D5">
      <w:pPr>
        <w:pStyle w:val="Heading1"/>
      </w:pPr>
      <w:bookmarkStart w:id="4" w:name="_Toc479946761"/>
      <w:r w:rsidRPr="00CE1AFC">
        <w:t>Form 399 Sections</w:t>
      </w:r>
      <w:bookmarkEnd w:id="4"/>
      <w:r w:rsidRPr="00CE1AFC">
        <w:t xml:space="preserve"> </w:t>
      </w:r>
    </w:p>
    <w:p w:rsidR="00036E49" w:rsidRDefault="00036E49" w:rsidP="007162D6">
      <w:pPr>
        <w:ind w:left="360"/>
        <w:rPr>
          <w:color w:val="0D0D0D" w:themeColor="text1" w:themeTint="F2"/>
        </w:rPr>
      </w:pPr>
      <w:r w:rsidRPr="00655827">
        <w:rPr>
          <w:color w:val="0D0D0D" w:themeColor="text1" w:themeTint="F2"/>
        </w:rPr>
        <w:t xml:space="preserve">The </w:t>
      </w:r>
      <w:r w:rsidR="00DF7B53">
        <w:rPr>
          <w:color w:val="0D0D0D" w:themeColor="text1" w:themeTint="F2"/>
        </w:rPr>
        <w:t>Form 399</w:t>
      </w:r>
      <w:r w:rsidRPr="00655827">
        <w:rPr>
          <w:color w:val="0D0D0D" w:themeColor="text1" w:themeTint="F2"/>
        </w:rPr>
        <w:t xml:space="preserve"> has nine sections: Application Information, Reimbursement Contact Information, Preparer Contact Information, </w:t>
      </w:r>
      <w:r w:rsidR="00844CBE" w:rsidRPr="00655827">
        <w:rPr>
          <w:color w:val="0D0D0D" w:themeColor="text1" w:themeTint="F2"/>
        </w:rPr>
        <w:t>Broadcaster</w:t>
      </w:r>
      <w:r w:rsidRPr="00655827">
        <w:rPr>
          <w:color w:val="0D0D0D" w:themeColor="text1" w:themeTint="F2"/>
        </w:rPr>
        <w:t xml:space="preserve"> Information and Transition Plan, </w:t>
      </w:r>
      <w:r w:rsidR="00844CBE" w:rsidRPr="00655827">
        <w:rPr>
          <w:color w:val="0D0D0D" w:themeColor="text1" w:themeTint="F2"/>
        </w:rPr>
        <w:t>Broadcaster</w:t>
      </w:r>
      <w:r w:rsidRPr="00655827">
        <w:rPr>
          <w:color w:val="0D0D0D" w:themeColor="text1" w:themeTint="F2"/>
        </w:rPr>
        <w:t xml:space="preserve"> Estimated and Actual Transition Expenses, Costs, Final Accounting, Application Summary and Certify.</w:t>
      </w:r>
      <w:r w:rsidR="00FF5EB3">
        <w:rPr>
          <w:color w:val="0D0D0D" w:themeColor="text1" w:themeTint="F2"/>
        </w:rPr>
        <w:t xml:space="preserve"> Sections that have not been completed will not have a red “X” or a green check mark in front of the section name. When all requirements of</w:t>
      </w:r>
      <w:r w:rsidR="00FA28FE">
        <w:rPr>
          <w:color w:val="0D0D0D" w:themeColor="text1" w:themeTint="F2"/>
        </w:rPr>
        <w:t xml:space="preserve"> a</w:t>
      </w:r>
      <w:r w:rsidR="00FF5EB3">
        <w:rPr>
          <w:color w:val="0D0D0D" w:themeColor="text1" w:themeTint="F2"/>
        </w:rPr>
        <w:t xml:space="preserve"> section are completed, a green check mark appears in front of the section name.  If a section shows a red “X” in front of the section name, the section has been partially filled out but not all requirements have been completed.</w:t>
      </w:r>
      <w:r w:rsidR="000305C4">
        <w:rPr>
          <w:color w:val="0D0D0D" w:themeColor="text1" w:themeTint="F2"/>
        </w:rPr>
        <w:t xml:space="preserve">  The </w:t>
      </w:r>
      <w:r w:rsidR="000305C4" w:rsidRPr="00F929EE">
        <w:rPr>
          <w:i/>
          <w:color w:val="0D0D0D" w:themeColor="text1" w:themeTint="F2"/>
        </w:rPr>
        <w:t>Final Accounting</w:t>
      </w:r>
      <w:r w:rsidR="000305C4">
        <w:rPr>
          <w:color w:val="0D0D0D" w:themeColor="text1" w:themeTint="F2"/>
        </w:rPr>
        <w:t xml:space="preserve"> section of this document will be added later.</w:t>
      </w:r>
      <w:r w:rsidR="00FF5EB3">
        <w:rPr>
          <w:color w:val="0D0D0D" w:themeColor="text1" w:themeTint="F2"/>
        </w:rPr>
        <w:t xml:space="preserve">  </w:t>
      </w:r>
      <w:r w:rsidR="00FF5EB3" w:rsidRPr="00F92962">
        <w:rPr>
          <w:i/>
          <w:color w:val="0D0D0D" w:themeColor="text1" w:themeTint="F2"/>
        </w:rPr>
        <w:t>See</w:t>
      </w:r>
      <w:r w:rsidR="00FF5EB3" w:rsidRPr="00F92962">
        <w:rPr>
          <w:color w:val="0D0D0D" w:themeColor="text1" w:themeTint="F2"/>
        </w:rPr>
        <w:t xml:space="preserve"> </w:t>
      </w:r>
      <w:r w:rsidR="002A1D1F">
        <w:rPr>
          <w:color w:val="0D0D0D" w:themeColor="text1" w:themeTint="F2"/>
        </w:rPr>
        <w:t>Fig</w:t>
      </w:r>
      <w:r w:rsidR="00011F55">
        <w:rPr>
          <w:color w:val="0D0D0D" w:themeColor="text1" w:themeTint="F2"/>
        </w:rPr>
        <w:t>.</w:t>
      </w:r>
      <w:r w:rsidR="002A1D1F">
        <w:rPr>
          <w:color w:val="0D0D0D" w:themeColor="text1" w:themeTint="F2"/>
        </w:rPr>
        <w:t xml:space="preserve"> 2</w:t>
      </w:r>
      <w:r w:rsidR="00FF5EB3">
        <w:rPr>
          <w:color w:val="0D0D0D" w:themeColor="text1" w:themeTint="F2"/>
        </w:rPr>
        <w:t xml:space="preserve">: </w:t>
      </w:r>
      <w:r w:rsidR="00FF5EB3" w:rsidRPr="000305C4">
        <w:rPr>
          <w:i/>
          <w:color w:val="0D0D0D" w:themeColor="text1" w:themeTint="F2"/>
        </w:rPr>
        <w:t>Application Sections</w:t>
      </w:r>
      <w:r w:rsidR="00FF5EB3">
        <w:rPr>
          <w:color w:val="0D0D0D" w:themeColor="text1" w:themeTint="F2"/>
        </w:rPr>
        <w:t>.</w:t>
      </w:r>
    </w:p>
    <w:p w:rsidR="00862A3F" w:rsidRDefault="00862A3F">
      <w:pPr>
        <w:spacing w:line="259" w:lineRule="auto"/>
        <w:rPr>
          <w:b/>
          <w:color w:val="0D0D0D" w:themeColor="text1" w:themeTint="F2"/>
        </w:rPr>
      </w:pPr>
      <w:r>
        <w:rPr>
          <w:b/>
          <w:color w:val="0D0D0D" w:themeColor="text1" w:themeTint="F2"/>
        </w:rPr>
        <w:br w:type="page"/>
      </w:r>
    </w:p>
    <w:p w:rsidR="00FF5EB3" w:rsidRDefault="002A1D1F" w:rsidP="007162D6">
      <w:pPr>
        <w:ind w:left="360"/>
        <w:rPr>
          <w:b/>
          <w:i/>
          <w:color w:val="0D0D0D" w:themeColor="text1" w:themeTint="F2"/>
        </w:rPr>
      </w:pPr>
      <w:r>
        <w:rPr>
          <w:b/>
          <w:color w:val="0D0D0D" w:themeColor="text1" w:themeTint="F2"/>
        </w:rPr>
        <w:lastRenderedPageBreak/>
        <w:t>Fig</w:t>
      </w:r>
      <w:r w:rsidR="00011F55">
        <w:rPr>
          <w:b/>
          <w:color w:val="0D0D0D" w:themeColor="text1" w:themeTint="F2"/>
        </w:rPr>
        <w:t>.</w:t>
      </w:r>
      <w:r>
        <w:rPr>
          <w:b/>
          <w:color w:val="0D0D0D" w:themeColor="text1" w:themeTint="F2"/>
        </w:rPr>
        <w:t xml:space="preserve"> 2</w:t>
      </w:r>
      <w:r w:rsidR="00FF5EB3" w:rsidRPr="000305C4">
        <w:rPr>
          <w:b/>
          <w:color w:val="0D0D0D" w:themeColor="text1" w:themeTint="F2"/>
        </w:rPr>
        <w:t xml:space="preserve">: </w:t>
      </w:r>
      <w:r w:rsidR="00FF5EB3" w:rsidRPr="000305C4">
        <w:rPr>
          <w:b/>
          <w:i/>
          <w:color w:val="0D0D0D" w:themeColor="text1" w:themeTint="F2"/>
        </w:rPr>
        <w:t>Application Sections</w:t>
      </w:r>
    </w:p>
    <w:p w:rsidR="00FF5EB3" w:rsidRPr="000305C4" w:rsidRDefault="00FF5EB3" w:rsidP="007162D6">
      <w:pPr>
        <w:ind w:left="360"/>
        <w:rPr>
          <w:b/>
          <w:color w:val="0D0D0D" w:themeColor="text1" w:themeTint="F2"/>
        </w:rPr>
      </w:pPr>
      <w:r>
        <w:rPr>
          <w:noProof/>
        </w:rPr>
        <w:drawing>
          <wp:inline distT="0" distB="0" distL="0" distR="0" wp14:anchorId="768F8022" wp14:editId="7A3393AE">
            <wp:extent cx="2142092" cy="3886200"/>
            <wp:effectExtent l="19050" t="19050" r="10795" b="19050"/>
            <wp:docPr id="26" name="Picture 26" descr="cid:image001.png@01D2B37D.35D0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B37D.35D0405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146062" cy="3893403"/>
                    </a:xfrm>
                    <a:prstGeom prst="rect">
                      <a:avLst/>
                    </a:prstGeom>
                    <a:noFill/>
                    <a:ln w="12700">
                      <a:solidFill>
                        <a:schemeClr val="tx1"/>
                      </a:solidFill>
                    </a:ln>
                  </pic:spPr>
                </pic:pic>
              </a:graphicData>
            </a:graphic>
          </wp:inline>
        </w:drawing>
      </w:r>
    </w:p>
    <w:p w:rsidR="003F1D10" w:rsidRPr="00655827" w:rsidRDefault="00887E6C" w:rsidP="005374D5">
      <w:pPr>
        <w:pStyle w:val="Heading2"/>
        <w:rPr>
          <w:sz w:val="28"/>
        </w:rPr>
      </w:pPr>
      <w:bookmarkStart w:id="5" w:name="_Toc479946762"/>
      <w:r w:rsidRPr="00532214">
        <w:rPr>
          <w:sz w:val="28"/>
        </w:rPr>
        <w:t xml:space="preserve">Section I. – </w:t>
      </w:r>
      <w:r w:rsidR="003F1D10" w:rsidRPr="00655827">
        <w:rPr>
          <w:i/>
          <w:sz w:val="28"/>
        </w:rPr>
        <w:t>Application Section</w:t>
      </w:r>
      <w:bookmarkEnd w:id="5"/>
    </w:p>
    <w:p w:rsidR="003F1D10" w:rsidRPr="00DA4C8F" w:rsidRDefault="003F1D10" w:rsidP="00DA4C8F">
      <w:pPr>
        <w:ind w:left="360"/>
        <w:rPr>
          <w:color w:val="0D0D0D" w:themeColor="text1" w:themeTint="F2"/>
        </w:rPr>
      </w:pPr>
      <w:r>
        <w:rPr>
          <w:color w:val="0D0D0D" w:themeColor="text1" w:themeTint="F2"/>
        </w:rPr>
        <w:t>Form 399</w:t>
      </w:r>
      <w:r w:rsidRPr="008A7D65">
        <w:rPr>
          <w:color w:val="0D0D0D" w:themeColor="text1" w:themeTint="F2"/>
        </w:rPr>
        <w:t xml:space="preserve"> will pre-populate the applicant type field </w:t>
      </w:r>
      <w:r w:rsidR="00434882">
        <w:rPr>
          <w:color w:val="0D0D0D" w:themeColor="text1" w:themeTint="F2"/>
        </w:rPr>
        <w:t xml:space="preserve">either </w:t>
      </w:r>
      <w:r w:rsidRPr="008A7D65">
        <w:rPr>
          <w:color w:val="0D0D0D" w:themeColor="text1" w:themeTint="F2"/>
        </w:rPr>
        <w:t>broadcaster</w:t>
      </w:r>
      <w:r w:rsidR="00434882">
        <w:rPr>
          <w:color w:val="0D0D0D" w:themeColor="text1" w:themeTint="F2"/>
        </w:rPr>
        <w:t xml:space="preserve"> or MVPDs</w:t>
      </w:r>
      <w:r w:rsidR="006A37FF" w:rsidRPr="008A7D65">
        <w:rPr>
          <w:color w:val="0D0D0D" w:themeColor="text1" w:themeTint="F2"/>
        </w:rPr>
        <w:t xml:space="preserve"> </w:t>
      </w:r>
      <w:r w:rsidRPr="008A7D65">
        <w:rPr>
          <w:color w:val="0D0D0D" w:themeColor="text1" w:themeTint="F2"/>
        </w:rPr>
        <w:t>based on the information entered at the LMS log-in screen. The contact information</w:t>
      </w:r>
      <w:r w:rsidR="00426878">
        <w:rPr>
          <w:color w:val="0D0D0D" w:themeColor="text1" w:themeTint="F2"/>
        </w:rPr>
        <w:t xml:space="preserve"> of the individual entering inf</w:t>
      </w:r>
      <w:r w:rsidR="00DE6137">
        <w:rPr>
          <w:color w:val="0D0D0D" w:themeColor="text1" w:themeTint="F2"/>
        </w:rPr>
        <w:t xml:space="preserve">ormation on behalf of the </w:t>
      </w:r>
      <w:r w:rsidR="00B25E49">
        <w:rPr>
          <w:color w:val="0D0D0D" w:themeColor="text1" w:themeTint="F2"/>
        </w:rPr>
        <w:t>station</w:t>
      </w:r>
      <w:r w:rsidRPr="008A7D65">
        <w:rPr>
          <w:color w:val="0D0D0D" w:themeColor="text1" w:themeTint="F2"/>
        </w:rPr>
        <w:t xml:space="preserve"> will also pre-populate with information currently in the FCC’s database. </w:t>
      </w:r>
      <w:r w:rsidR="00A63527">
        <w:rPr>
          <w:color w:val="0D0D0D" w:themeColor="text1" w:themeTint="F2"/>
        </w:rPr>
        <w:t>You</w:t>
      </w:r>
      <w:r w:rsidR="00DE6137" w:rsidRPr="008A7D65">
        <w:rPr>
          <w:color w:val="0D0D0D" w:themeColor="text1" w:themeTint="F2"/>
        </w:rPr>
        <w:t xml:space="preserve"> </w:t>
      </w:r>
      <w:r w:rsidRPr="008A7D65">
        <w:rPr>
          <w:color w:val="0D0D0D" w:themeColor="text1" w:themeTint="F2"/>
        </w:rPr>
        <w:t>should review th</w:t>
      </w:r>
      <w:r w:rsidR="00DE6137">
        <w:rPr>
          <w:color w:val="0D0D0D" w:themeColor="text1" w:themeTint="F2"/>
        </w:rPr>
        <w:t>is</w:t>
      </w:r>
      <w:r w:rsidRPr="008A7D65">
        <w:rPr>
          <w:color w:val="0D0D0D" w:themeColor="text1" w:themeTint="F2"/>
        </w:rPr>
        <w:t xml:space="preserve"> contact</w:t>
      </w:r>
      <w:r w:rsidR="00A63527">
        <w:rPr>
          <w:color w:val="0D0D0D" w:themeColor="text1" w:themeTint="F2"/>
        </w:rPr>
        <w:t xml:space="preserve"> information</w:t>
      </w:r>
      <w:r w:rsidRPr="008A7D65">
        <w:rPr>
          <w:color w:val="0D0D0D" w:themeColor="text1" w:themeTint="F2"/>
        </w:rPr>
        <w:t xml:space="preserve"> </w:t>
      </w:r>
      <w:r>
        <w:rPr>
          <w:color w:val="0D0D0D" w:themeColor="text1" w:themeTint="F2"/>
        </w:rPr>
        <w:t>for accuracy</w:t>
      </w:r>
      <w:r w:rsidRPr="008A7D65">
        <w:rPr>
          <w:color w:val="0D0D0D" w:themeColor="text1" w:themeTint="F2"/>
        </w:rPr>
        <w:t xml:space="preserve">. If changes or updates are required, </w:t>
      </w:r>
      <w:r w:rsidR="00A63527">
        <w:rPr>
          <w:color w:val="0D0D0D" w:themeColor="text1" w:themeTint="F2"/>
        </w:rPr>
        <w:t>you</w:t>
      </w:r>
      <w:r w:rsidRPr="008A7D65">
        <w:rPr>
          <w:color w:val="0D0D0D" w:themeColor="text1" w:themeTint="F2"/>
        </w:rPr>
        <w:t xml:space="preserve"> must correct the information in the </w:t>
      </w:r>
      <w:r>
        <w:rPr>
          <w:color w:val="0D0D0D" w:themeColor="text1" w:themeTint="F2"/>
        </w:rPr>
        <w:t>corresponding</w:t>
      </w:r>
      <w:r w:rsidRPr="008A7D65">
        <w:rPr>
          <w:color w:val="0D0D0D" w:themeColor="text1" w:themeTint="F2"/>
        </w:rPr>
        <w:t xml:space="preserve"> FCC database (</w:t>
      </w:r>
      <w:r>
        <w:rPr>
          <w:color w:val="0D0D0D" w:themeColor="text1" w:themeTint="F2"/>
        </w:rPr>
        <w:t xml:space="preserve">either </w:t>
      </w:r>
      <w:r w:rsidRPr="008A7D65">
        <w:rPr>
          <w:color w:val="0D0D0D" w:themeColor="text1" w:themeTint="F2"/>
        </w:rPr>
        <w:t xml:space="preserve">LMS or </w:t>
      </w:r>
      <w:r w:rsidR="00DE6137">
        <w:rPr>
          <w:color w:val="0D0D0D" w:themeColor="text1" w:themeTint="F2"/>
        </w:rPr>
        <w:t>the Commission Registration System (</w:t>
      </w:r>
      <w:r w:rsidRPr="008A7D65">
        <w:rPr>
          <w:color w:val="0D0D0D" w:themeColor="text1" w:themeTint="F2"/>
        </w:rPr>
        <w:t>CORES</w:t>
      </w:r>
      <w:r w:rsidR="00DE6137">
        <w:rPr>
          <w:color w:val="0D0D0D" w:themeColor="text1" w:themeTint="F2"/>
        </w:rPr>
        <w:t>)</w:t>
      </w:r>
      <w:r w:rsidRPr="008A7D65">
        <w:rPr>
          <w:color w:val="0D0D0D" w:themeColor="text1" w:themeTint="F2"/>
        </w:rPr>
        <w:t xml:space="preserve">) prior to submitting Form 399. </w:t>
      </w:r>
      <w:r w:rsidRPr="00F92962">
        <w:rPr>
          <w:i/>
          <w:color w:val="0D0D0D" w:themeColor="text1" w:themeTint="F2"/>
        </w:rPr>
        <w:t>See</w:t>
      </w:r>
      <w:r>
        <w:rPr>
          <w:color w:val="0D0D0D" w:themeColor="text1" w:themeTint="F2"/>
        </w:rPr>
        <w:t xml:space="preserve"> Fig</w:t>
      </w:r>
      <w:r w:rsidR="00011F55">
        <w:rPr>
          <w:color w:val="0D0D0D" w:themeColor="text1" w:themeTint="F2"/>
        </w:rPr>
        <w:t>.</w:t>
      </w:r>
      <w:r>
        <w:rPr>
          <w:color w:val="0D0D0D" w:themeColor="text1" w:themeTint="F2"/>
        </w:rPr>
        <w:t xml:space="preserve"> </w:t>
      </w:r>
      <w:r w:rsidR="002A1D1F">
        <w:rPr>
          <w:color w:val="0D0D0D" w:themeColor="text1" w:themeTint="F2"/>
        </w:rPr>
        <w:t>3</w:t>
      </w:r>
      <w:r>
        <w:rPr>
          <w:color w:val="0D0D0D" w:themeColor="text1" w:themeTint="F2"/>
        </w:rPr>
        <w:t xml:space="preserve">: </w:t>
      </w:r>
      <w:r w:rsidRPr="00DE6137">
        <w:rPr>
          <w:color w:val="0D0D0D" w:themeColor="text1" w:themeTint="F2"/>
        </w:rPr>
        <w:t>Application Section</w:t>
      </w:r>
      <w:r>
        <w:rPr>
          <w:color w:val="0D0D0D" w:themeColor="text1" w:themeTint="F2"/>
        </w:rPr>
        <w:t xml:space="preserve">: </w:t>
      </w:r>
      <w:r w:rsidRPr="00AD58C6">
        <w:rPr>
          <w:i/>
          <w:color w:val="0D0D0D" w:themeColor="text1" w:themeTint="F2"/>
        </w:rPr>
        <w:t>Applicant Information</w:t>
      </w:r>
      <w:r>
        <w:rPr>
          <w:color w:val="0D0D0D" w:themeColor="text1" w:themeTint="F2"/>
        </w:rPr>
        <w:t xml:space="preserve">. </w:t>
      </w:r>
    </w:p>
    <w:p w:rsidR="00862A3F" w:rsidRDefault="00862A3F">
      <w:pPr>
        <w:spacing w:line="259" w:lineRule="auto"/>
        <w:rPr>
          <w:rFonts w:asciiTheme="majorHAnsi" w:eastAsiaTheme="majorEastAsia" w:hAnsiTheme="majorHAnsi" w:cstheme="majorBidi"/>
          <w:color w:val="2E74B5" w:themeColor="accent1" w:themeShade="BF"/>
          <w:szCs w:val="26"/>
        </w:rPr>
      </w:pPr>
      <w:r>
        <w:br w:type="page"/>
      </w:r>
    </w:p>
    <w:p w:rsidR="0070467A" w:rsidRPr="00532214" w:rsidRDefault="00176F33" w:rsidP="0070467A">
      <w:pPr>
        <w:pStyle w:val="Heading2"/>
        <w:rPr>
          <w:sz w:val="24"/>
        </w:rPr>
      </w:pPr>
      <w:bookmarkStart w:id="6" w:name="_Toc479946763"/>
      <w:r w:rsidRPr="00532214">
        <w:rPr>
          <w:sz w:val="22"/>
        </w:rPr>
        <w:lastRenderedPageBreak/>
        <w:t>Section I.A</w:t>
      </w:r>
      <w:r w:rsidR="00887E6C" w:rsidRPr="00532214">
        <w:rPr>
          <w:sz w:val="22"/>
        </w:rPr>
        <w:t xml:space="preserve">. – </w:t>
      </w:r>
      <w:r w:rsidR="0070467A" w:rsidRPr="00532214">
        <w:rPr>
          <w:i/>
          <w:sz w:val="22"/>
        </w:rPr>
        <w:t>Applic</w:t>
      </w:r>
      <w:r w:rsidR="00887E6C" w:rsidRPr="00532214">
        <w:rPr>
          <w:i/>
          <w:sz w:val="22"/>
        </w:rPr>
        <w:t>ant Information</w:t>
      </w:r>
      <w:bookmarkEnd w:id="6"/>
    </w:p>
    <w:p w:rsidR="003F1D10" w:rsidRPr="00575E7D" w:rsidRDefault="003F1D10" w:rsidP="003F1D10">
      <w:pPr>
        <w:ind w:left="720"/>
        <w:rPr>
          <w:b/>
          <w:color w:val="0D0D0D" w:themeColor="text1" w:themeTint="F2"/>
        </w:rPr>
      </w:pPr>
      <w:r>
        <w:rPr>
          <w:b/>
          <w:color w:val="0D0D0D" w:themeColor="text1" w:themeTint="F2"/>
        </w:rPr>
        <w:t>Fig</w:t>
      </w:r>
      <w:r w:rsidR="00011F55">
        <w:rPr>
          <w:b/>
          <w:color w:val="0D0D0D" w:themeColor="text1" w:themeTint="F2"/>
        </w:rPr>
        <w:t>.</w:t>
      </w:r>
      <w:r>
        <w:rPr>
          <w:b/>
          <w:color w:val="0D0D0D" w:themeColor="text1" w:themeTint="F2"/>
        </w:rPr>
        <w:t xml:space="preserve"> </w:t>
      </w:r>
      <w:r w:rsidR="002A1D1F">
        <w:rPr>
          <w:b/>
          <w:color w:val="0D0D0D" w:themeColor="text1" w:themeTint="F2"/>
        </w:rPr>
        <w:t>3</w:t>
      </w:r>
      <w:r>
        <w:rPr>
          <w:b/>
          <w:color w:val="0D0D0D" w:themeColor="text1" w:themeTint="F2"/>
        </w:rPr>
        <w:t xml:space="preserve">: </w:t>
      </w:r>
      <w:r w:rsidR="007162D6">
        <w:rPr>
          <w:b/>
          <w:color w:val="0D0D0D" w:themeColor="text1" w:themeTint="F2"/>
        </w:rPr>
        <w:t xml:space="preserve">Application Section: </w:t>
      </w:r>
      <w:r w:rsidRPr="00AD58C6">
        <w:rPr>
          <w:b/>
          <w:i/>
          <w:color w:val="0D0D0D" w:themeColor="text1" w:themeTint="F2"/>
        </w:rPr>
        <w:t>Applicant Information</w:t>
      </w:r>
    </w:p>
    <w:p w:rsidR="003F1D10" w:rsidRDefault="003F1D10" w:rsidP="00C33FC2">
      <w:pPr>
        <w:ind w:left="720"/>
        <w:rPr>
          <w:color w:val="0D0D0D" w:themeColor="text1" w:themeTint="F2"/>
        </w:rPr>
      </w:pPr>
      <w:r>
        <w:rPr>
          <w:noProof/>
        </w:rPr>
        <w:drawing>
          <wp:inline distT="0" distB="0" distL="0" distR="0" wp14:anchorId="27B579D1" wp14:editId="780F0749">
            <wp:extent cx="3406086" cy="3061855"/>
            <wp:effectExtent l="19050" t="19050" r="23495"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book - Screenshot 1 - App Info.PNG"/>
                    <pic:cNvPicPr/>
                  </pic:nvPicPr>
                  <pic:blipFill>
                    <a:blip r:embed="rId13">
                      <a:extLst>
                        <a:ext uri="{28A0092B-C50C-407E-A947-70E740481C1C}">
                          <a14:useLocalDpi xmlns:a14="http://schemas.microsoft.com/office/drawing/2010/main" val="0"/>
                        </a:ext>
                      </a:extLst>
                    </a:blip>
                    <a:stretch>
                      <a:fillRect/>
                    </a:stretch>
                  </pic:blipFill>
                  <pic:spPr>
                    <a:xfrm>
                      <a:off x="0" y="0"/>
                      <a:ext cx="3440223" cy="3092542"/>
                    </a:xfrm>
                    <a:prstGeom prst="rect">
                      <a:avLst/>
                    </a:prstGeom>
                    <a:ln w="19050">
                      <a:solidFill>
                        <a:schemeClr val="tx1"/>
                      </a:solidFill>
                    </a:ln>
                  </pic:spPr>
                </pic:pic>
              </a:graphicData>
            </a:graphic>
          </wp:inline>
        </w:drawing>
      </w:r>
    </w:p>
    <w:p w:rsidR="003F1D10" w:rsidRPr="00532214" w:rsidRDefault="00176F33" w:rsidP="00532214">
      <w:pPr>
        <w:pStyle w:val="Heading2"/>
      </w:pPr>
      <w:bookmarkStart w:id="7" w:name="_Toc479946764"/>
      <w:r w:rsidRPr="00532214">
        <w:rPr>
          <w:sz w:val="22"/>
        </w:rPr>
        <w:t xml:space="preserve">Section I.B. – </w:t>
      </w:r>
      <w:r w:rsidRPr="00532214">
        <w:rPr>
          <w:i/>
          <w:sz w:val="22"/>
        </w:rPr>
        <w:t>Reimbursement Contact Information</w:t>
      </w:r>
      <w:bookmarkEnd w:id="7"/>
    </w:p>
    <w:p w:rsidR="003F1D10" w:rsidRDefault="003F1D10" w:rsidP="007162D6">
      <w:pPr>
        <w:ind w:left="360"/>
        <w:rPr>
          <w:color w:val="0D0D0D" w:themeColor="text1" w:themeTint="F2"/>
        </w:rPr>
      </w:pPr>
      <w:r>
        <w:rPr>
          <w:color w:val="0D0D0D" w:themeColor="text1" w:themeTint="F2"/>
        </w:rPr>
        <w:t xml:space="preserve">In the </w:t>
      </w:r>
      <w:r w:rsidRPr="00AE6697">
        <w:rPr>
          <w:i/>
          <w:color w:val="0D0D0D" w:themeColor="text1" w:themeTint="F2"/>
        </w:rPr>
        <w:t>Reimbursement Contact Information</w:t>
      </w:r>
      <w:r>
        <w:rPr>
          <w:color w:val="0D0D0D" w:themeColor="text1" w:themeTint="F2"/>
        </w:rPr>
        <w:t xml:space="preserve"> section, enter the contact information for the individual that</w:t>
      </w:r>
      <w:r w:rsidR="006A37FF" w:rsidRPr="006A37FF">
        <w:rPr>
          <w:color w:val="0D0D0D" w:themeColor="text1" w:themeTint="F2"/>
        </w:rPr>
        <w:t xml:space="preserve"> </w:t>
      </w:r>
      <w:r w:rsidR="006A37FF">
        <w:rPr>
          <w:color w:val="0D0D0D" w:themeColor="text1" w:themeTint="F2"/>
        </w:rPr>
        <w:t>the FCC</w:t>
      </w:r>
      <w:r>
        <w:rPr>
          <w:color w:val="0D0D0D" w:themeColor="text1" w:themeTint="F2"/>
        </w:rPr>
        <w:t xml:space="preserve"> should contact</w:t>
      </w:r>
      <w:r w:rsidR="001D5F73">
        <w:rPr>
          <w:color w:val="0D0D0D" w:themeColor="text1" w:themeTint="F2"/>
        </w:rPr>
        <w:t xml:space="preserve"> </w:t>
      </w:r>
      <w:r w:rsidR="006A37FF">
        <w:rPr>
          <w:color w:val="0D0D0D" w:themeColor="text1" w:themeTint="F2"/>
        </w:rPr>
        <w:t xml:space="preserve">if </w:t>
      </w:r>
      <w:r>
        <w:rPr>
          <w:color w:val="0D0D0D" w:themeColor="text1" w:themeTint="F2"/>
        </w:rPr>
        <w:t xml:space="preserve">any questions arise with respect to the information </w:t>
      </w:r>
      <w:r w:rsidR="00DE6137">
        <w:rPr>
          <w:color w:val="0D0D0D" w:themeColor="text1" w:themeTint="F2"/>
        </w:rPr>
        <w:t xml:space="preserve">stated </w:t>
      </w:r>
      <w:r w:rsidR="007162D6">
        <w:rPr>
          <w:color w:val="0D0D0D" w:themeColor="text1" w:themeTint="F2"/>
        </w:rPr>
        <w:t>in Form</w:t>
      </w:r>
      <w:r>
        <w:rPr>
          <w:color w:val="0D0D0D" w:themeColor="text1" w:themeTint="F2"/>
        </w:rPr>
        <w:t xml:space="preserve"> 399. </w:t>
      </w:r>
      <w:r w:rsidRPr="00F92962">
        <w:rPr>
          <w:i/>
          <w:color w:val="0D0D0D" w:themeColor="text1" w:themeTint="F2"/>
        </w:rPr>
        <w:t>See</w:t>
      </w:r>
      <w:r>
        <w:rPr>
          <w:color w:val="0D0D0D" w:themeColor="text1" w:themeTint="F2"/>
        </w:rPr>
        <w:t xml:space="preserve"> </w:t>
      </w:r>
      <w:r w:rsidRPr="008A7D65">
        <w:rPr>
          <w:color w:val="0D0D0D" w:themeColor="text1" w:themeTint="F2"/>
        </w:rPr>
        <w:t>Fig</w:t>
      </w:r>
      <w:r w:rsidR="00011F55">
        <w:rPr>
          <w:color w:val="0D0D0D" w:themeColor="text1" w:themeTint="F2"/>
        </w:rPr>
        <w:t>.</w:t>
      </w:r>
      <w:r w:rsidRPr="008A7D65">
        <w:rPr>
          <w:color w:val="0D0D0D" w:themeColor="text1" w:themeTint="F2"/>
        </w:rPr>
        <w:t xml:space="preserve"> </w:t>
      </w:r>
      <w:r w:rsidR="00A711B1">
        <w:rPr>
          <w:color w:val="0D0D0D" w:themeColor="text1" w:themeTint="F2"/>
        </w:rPr>
        <w:t>4</w:t>
      </w:r>
      <w:r w:rsidRPr="008A7D65">
        <w:rPr>
          <w:color w:val="0D0D0D" w:themeColor="text1" w:themeTint="F2"/>
        </w:rPr>
        <w:t xml:space="preserve">: Application Section: </w:t>
      </w:r>
      <w:r w:rsidRPr="00AE6697">
        <w:rPr>
          <w:i/>
          <w:color w:val="0D0D0D" w:themeColor="text1" w:themeTint="F2"/>
        </w:rPr>
        <w:t>Reimbursement Contact Information</w:t>
      </w:r>
      <w:r>
        <w:rPr>
          <w:color w:val="0D0D0D" w:themeColor="text1" w:themeTint="F2"/>
        </w:rPr>
        <w:t>.</w:t>
      </w:r>
      <w:r w:rsidR="001D5F73">
        <w:rPr>
          <w:color w:val="0D0D0D" w:themeColor="text1" w:themeTint="F2"/>
        </w:rPr>
        <w:t xml:space="preserve">  This contact information may be diff</w:t>
      </w:r>
      <w:r w:rsidR="00A711B1">
        <w:rPr>
          <w:color w:val="0D0D0D" w:themeColor="text1" w:themeTint="F2"/>
        </w:rPr>
        <w:t>e</w:t>
      </w:r>
      <w:r w:rsidR="001D5F73">
        <w:rPr>
          <w:color w:val="0D0D0D" w:themeColor="text1" w:themeTint="F2"/>
        </w:rPr>
        <w:t>rent than the contact information in Form 1876.</w:t>
      </w:r>
    </w:p>
    <w:p w:rsidR="003F1D10" w:rsidRDefault="003F1D10" w:rsidP="003F1D10">
      <w:pPr>
        <w:ind w:firstLine="720"/>
        <w:rPr>
          <w:b/>
          <w:color w:val="0D0D0D" w:themeColor="text1" w:themeTint="F2"/>
        </w:rPr>
      </w:pPr>
      <w:r>
        <w:rPr>
          <w:b/>
          <w:color w:val="0D0D0D" w:themeColor="text1" w:themeTint="F2"/>
        </w:rPr>
        <w:lastRenderedPageBreak/>
        <w:t>Fig</w:t>
      </w:r>
      <w:r w:rsidR="00011F55">
        <w:rPr>
          <w:b/>
          <w:color w:val="0D0D0D" w:themeColor="text1" w:themeTint="F2"/>
        </w:rPr>
        <w:t>.</w:t>
      </w:r>
      <w:r>
        <w:rPr>
          <w:b/>
          <w:color w:val="0D0D0D" w:themeColor="text1" w:themeTint="F2"/>
        </w:rPr>
        <w:t xml:space="preserve"> </w:t>
      </w:r>
      <w:r w:rsidR="002A1D1F">
        <w:rPr>
          <w:b/>
          <w:color w:val="0D0D0D" w:themeColor="text1" w:themeTint="F2"/>
        </w:rPr>
        <w:t>4</w:t>
      </w:r>
      <w:r>
        <w:rPr>
          <w:b/>
          <w:color w:val="0D0D0D" w:themeColor="text1" w:themeTint="F2"/>
        </w:rPr>
        <w:t xml:space="preserve">: Application Section: </w:t>
      </w:r>
      <w:r w:rsidRPr="00AD58C6">
        <w:rPr>
          <w:b/>
          <w:i/>
          <w:color w:val="0D0D0D" w:themeColor="text1" w:themeTint="F2"/>
        </w:rPr>
        <w:t>Reimbursement Contact Information</w:t>
      </w:r>
      <w:r>
        <w:rPr>
          <w:b/>
          <w:noProof/>
          <w:color w:val="0D0D0D" w:themeColor="text1" w:themeTint="F2"/>
        </w:rPr>
        <w:drawing>
          <wp:anchor distT="0" distB="0" distL="114300" distR="114300" simplePos="0" relativeHeight="251659264" behindDoc="1" locked="0" layoutInCell="1" allowOverlap="1" wp14:anchorId="73977CD8" wp14:editId="159D5817">
            <wp:simplePos x="0" y="0"/>
            <wp:positionH relativeFrom="column">
              <wp:posOffset>22860</wp:posOffset>
            </wp:positionH>
            <wp:positionV relativeFrom="paragraph">
              <wp:posOffset>281940</wp:posOffset>
            </wp:positionV>
            <wp:extent cx="5943600" cy="2407285"/>
            <wp:effectExtent l="19050" t="19050" r="19050" b="12065"/>
            <wp:wrapTight wrapText="bothSides">
              <wp:wrapPolygon edited="0">
                <wp:start x="-69" y="-171"/>
                <wp:lineTo x="-69" y="21537"/>
                <wp:lineTo x="21600" y="21537"/>
                <wp:lineTo x="21600" y="-171"/>
                <wp:lineTo x="-69" y="-17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ndbook - Screenshot 3 - Reimbursement Contact Name.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407285"/>
                    </a:xfrm>
                    <a:prstGeom prst="rect">
                      <a:avLst/>
                    </a:prstGeom>
                    <a:ln w="19050">
                      <a:solidFill>
                        <a:schemeClr val="tx1"/>
                      </a:solidFill>
                    </a:ln>
                  </pic:spPr>
                </pic:pic>
              </a:graphicData>
            </a:graphic>
          </wp:anchor>
        </w:drawing>
      </w:r>
    </w:p>
    <w:p w:rsidR="001D5F73" w:rsidRDefault="001D5F73" w:rsidP="007162D6">
      <w:pPr>
        <w:ind w:left="360"/>
        <w:rPr>
          <w:color w:val="0D0D0D" w:themeColor="text1" w:themeTint="F2"/>
        </w:rPr>
      </w:pPr>
      <w:r>
        <w:rPr>
          <w:color w:val="0D0D0D" w:themeColor="text1" w:themeTint="F2"/>
        </w:rPr>
        <w:t xml:space="preserve">The information in the </w:t>
      </w:r>
      <w:r w:rsidRPr="00F929EE">
        <w:rPr>
          <w:i/>
          <w:color w:val="0D0D0D" w:themeColor="text1" w:themeTint="F2"/>
        </w:rPr>
        <w:t>Reimbursement Contact Information</w:t>
      </w:r>
      <w:r>
        <w:rPr>
          <w:color w:val="0D0D0D" w:themeColor="text1" w:themeTint="F2"/>
        </w:rPr>
        <w:t xml:space="preserve"> section may be different t</w:t>
      </w:r>
      <w:r w:rsidR="00862A3F">
        <w:rPr>
          <w:color w:val="0D0D0D" w:themeColor="text1" w:themeTint="F2"/>
        </w:rPr>
        <w:t xml:space="preserve">han information listed in Form 1876.  </w:t>
      </w:r>
      <w:r>
        <w:rPr>
          <w:color w:val="0D0D0D" w:themeColor="text1" w:themeTint="F2"/>
        </w:rPr>
        <w:t xml:space="preserve">  </w:t>
      </w:r>
    </w:p>
    <w:p w:rsidR="00D57479" w:rsidRDefault="003F1D10" w:rsidP="00D57479">
      <w:pPr>
        <w:ind w:left="360"/>
        <w:rPr>
          <w:color w:val="0D0D0D" w:themeColor="text1" w:themeTint="F2"/>
        </w:rPr>
      </w:pPr>
      <w:r>
        <w:rPr>
          <w:color w:val="0D0D0D" w:themeColor="text1" w:themeTint="F2"/>
        </w:rPr>
        <w:t xml:space="preserve">After completing the </w:t>
      </w:r>
      <w:r w:rsidRPr="00AE6697">
        <w:rPr>
          <w:i/>
          <w:color w:val="0D0D0D" w:themeColor="text1" w:themeTint="F2"/>
        </w:rPr>
        <w:t>Reimbursement Contact Information</w:t>
      </w:r>
      <w:r>
        <w:rPr>
          <w:color w:val="0D0D0D" w:themeColor="text1" w:themeTint="F2"/>
        </w:rPr>
        <w:t xml:space="preserve"> section, click on the </w:t>
      </w:r>
      <w:r>
        <w:rPr>
          <w:noProof/>
          <w:color w:val="0D0D0D" w:themeColor="text1" w:themeTint="F2"/>
        </w:rPr>
        <w:drawing>
          <wp:inline distT="0" distB="0" distL="0" distR="0" wp14:anchorId="50493A4E" wp14:editId="244E94E9">
            <wp:extent cx="1014729" cy="259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book - Screenshot 2 - Save and Continue Button.PNG"/>
                    <pic:cNvPicPr/>
                  </pic:nvPicPr>
                  <pic:blipFill>
                    <a:blip r:embed="rId8">
                      <a:extLst>
                        <a:ext uri="{28A0092B-C50C-407E-A947-70E740481C1C}">
                          <a14:useLocalDpi xmlns:a14="http://schemas.microsoft.com/office/drawing/2010/main" val="0"/>
                        </a:ext>
                      </a:extLst>
                    </a:blip>
                    <a:stretch>
                      <a:fillRect/>
                    </a:stretch>
                  </pic:blipFill>
                  <pic:spPr>
                    <a:xfrm>
                      <a:off x="0" y="0"/>
                      <a:ext cx="1058260" cy="270194"/>
                    </a:xfrm>
                    <a:prstGeom prst="rect">
                      <a:avLst/>
                    </a:prstGeom>
                  </pic:spPr>
                </pic:pic>
              </a:graphicData>
            </a:graphic>
          </wp:inline>
        </w:drawing>
      </w:r>
      <w:r>
        <w:rPr>
          <w:color w:val="0D0D0D" w:themeColor="text1" w:themeTint="F2"/>
        </w:rPr>
        <w:t xml:space="preserve"> button located in the lower-right corner of the page to save information and continue to the </w:t>
      </w:r>
      <w:r w:rsidRPr="00AE6697">
        <w:rPr>
          <w:i/>
          <w:color w:val="0D0D0D" w:themeColor="text1" w:themeTint="F2"/>
        </w:rPr>
        <w:t>Preparer Contact Information</w:t>
      </w:r>
      <w:r w:rsidR="00AD58C6">
        <w:rPr>
          <w:color w:val="0D0D0D" w:themeColor="text1" w:themeTint="F2"/>
        </w:rPr>
        <w:t xml:space="preserve"> section</w:t>
      </w:r>
      <w:r>
        <w:rPr>
          <w:color w:val="0D0D0D" w:themeColor="text1" w:themeTint="F2"/>
        </w:rPr>
        <w:t xml:space="preserve">. </w:t>
      </w:r>
      <w:r w:rsidRPr="00F92962">
        <w:rPr>
          <w:i/>
          <w:color w:val="0D0D0D" w:themeColor="text1" w:themeTint="F2"/>
        </w:rPr>
        <w:t>See</w:t>
      </w:r>
      <w:r>
        <w:rPr>
          <w:color w:val="0D0D0D" w:themeColor="text1" w:themeTint="F2"/>
        </w:rPr>
        <w:t xml:space="preserve"> </w:t>
      </w:r>
      <w:r w:rsidRPr="008A7D65">
        <w:rPr>
          <w:color w:val="0D0D0D" w:themeColor="text1" w:themeTint="F2"/>
        </w:rPr>
        <w:t>Fig</w:t>
      </w:r>
      <w:r w:rsidR="00011F55">
        <w:rPr>
          <w:color w:val="0D0D0D" w:themeColor="text1" w:themeTint="F2"/>
        </w:rPr>
        <w:t>.</w:t>
      </w:r>
      <w:r w:rsidRPr="008A7D65">
        <w:rPr>
          <w:color w:val="0D0D0D" w:themeColor="text1" w:themeTint="F2"/>
        </w:rPr>
        <w:t xml:space="preserve"> </w:t>
      </w:r>
      <w:r w:rsidR="00A711B1">
        <w:rPr>
          <w:color w:val="0D0D0D" w:themeColor="text1" w:themeTint="F2"/>
        </w:rPr>
        <w:t>5</w:t>
      </w:r>
      <w:r w:rsidRPr="008A7D65">
        <w:rPr>
          <w:color w:val="0D0D0D" w:themeColor="text1" w:themeTint="F2"/>
        </w:rPr>
        <w:t xml:space="preserve">: Application Section: </w:t>
      </w:r>
      <w:r w:rsidRPr="00AE6697">
        <w:rPr>
          <w:i/>
          <w:color w:val="0D0D0D" w:themeColor="text1" w:themeTint="F2"/>
        </w:rPr>
        <w:t>Reimbursement Contact Information</w:t>
      </w:r>
      <w:r>
        <w:rPr>
          <w:color w:val="0D0D0D" w:themeColor="text1" w:themeTint="F2"/>
        </w:rPr>
        <w:t>.</w:t>
      </w:r>
      <w:r w:rsidR="00D57479">
        <w:rPr>
          <w:color w:val="0D0D0D" w:themeColor="text1" w:themeTint="F2"/>
        </w:rPr>
        <w:t xml:space="preserve"> </w:t>
      </w:r>
    </w:p>
    <w:p w:rsidR="003F1D10" w:rsidRPr="00ED5482" w:rsidRDefault="00AB5434" w:rsidP="00D57479">
      <w:pPr>
        <w:ind w:left="360"/>
        <w:rPr>
          <w:color w:val="0D0D0D" w:themeColor="text1" w:themeTint="F2"/>
        </w:rPr>
      </w:pPr>
      <w:r>
        <w:rPr>
          <w:b/>
          <w:color w:val="0D0D0D" w:themeColor="text1" w:themeTint="F2"/>
        </w:rPr>
        <w:t>Fig</w:t>
      </w:r>
      <w:r w:rsidR="00011F55">
        <w:rPr>
          <w:b/>
          <w:color w:val="0D0D0D" w:themeColor="text1" w:themeTint="F2"/>
        </w:rPr>
        <w:t>.</w:t>
      </w:r>
      <w:r>
        <w:rPr>
          <w:b/>
          <w:color w:val="0D0D0D" w:themeColor="text1" w:themeTint="F2"/>
        </w:rPr>
        <w:t xml:space="preserve"> </w:t>
      </w:r>
      <w:r w:rsidR="00A711B1">
        <w:rPr>
          <w:b/>
          <w:color w:val="0D0D0D" w:themeColor="text1" w:themeTint="F2"/>
        </w:rPr>
        <w:t>5</w:t>
      </w:r>
      <w:r w:rsidR="003F1D10">
        <w:rPr>
          <w:b/>
          <w:color w:val="0D0D0D" w:themeColor="text1" w:themeTint="F2"/>
        </w:rPr>
        <w:t xml:space="preserve">: Application Section: </w:t>
      </w:r>
      <w:r w:rsidR="003F1D10" w:rsidRPr="00AD58C6">
        <w:rPr>
          <w:b/>
          <w:i/>
          <w:color w:val="0D0D0D" w:themeColor="text1" w:themeTint="F2"/>
        </w:rPr>
        <w:t>Reimbursement Contact Information</w:t>
      </w:r>
    </w:p>
    <w:p w:rsidR="003F1D10" w:rsidRDefault="003F1D10" w:rsidP="00C33FC2">
      <w:pPr>
        <w:ind w:left="720"/>
        <w:rPr>
          <w:b/>
          <w:color w:val="0D0D0D" w:themeColor="text1" w:themeTint="F2"/>
        </w:rPr>
      </w:pPr>
      <w:r>
        <w:rPr>
          <w:b/>
          <w:noProof/>
          <w:color w:val="0D0D0D" w:themeColor="text1" w:themeTint="F2"/>
        </w:rPr>
        <w:drawing>
          <wp:inline distT="0" distB="0" distL="0" distR="0" wp14:anchorId="75B36890" wp14:editId="7EBF45CF">
            <wp:extent cx="3837305" cy="2811780"/>
            <wp:effectExtent l="19050" t="19050" r="10795"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ndbook - Screenshot 4 - Reimbursement Contact Info 2.PNG"/>
                    <pic:cNvPicPr/>
                  </pic:nvPicPr>
                  <pic:blipFill>
                    <a:blip r:embed="rId15">
                      <a:extLst>
                        <a:ext uri="{28A0092B-C50C-407E-A947-70E740481C1C}">
                          <a14:useLocalDpi xmlns:a14="http://schemas.microsoft.com/office/drawing/2010/main" val="0"/>
                        </a:ext>
                      </a:extLst>
                    </a:blip>
                    <a:stretch>
                      <a:fillRect/>
                    </a:stretch>
                  </pic:blipFill>
                  <pic:spPr>
                    <a:xfrm>
                      <a:off x="0" y="0"/>
                      <a:ext cx="3841943" cy="2815178"/>
                    </a:xfrm>
                    <a:prstGeom prst="rect">
                      <a:avLst/>
                    </a:prstGeom>
                    <a:ln w="19050">
                      <a:solidFill>
                        <a:schemeClr val="tx1"/>
                      </a:solidFill>
                    </a:ln>
                  </pic:spPr>
                </pic:pic>
              </a:graphicData>
            </a:graphic>
          </wp:inline>
        </w:drawing>
      </w:r>
    </w:p>
    <w:p w:rsidR="00176F33" w:rsidRPr="00532214" w:rsidRDefault="00176F33" w:rsidP="00532214">
      <w:pPr>
        <w:pStyle w:val="Heading2"/>
      </w:pPr>
      <w:bookmarkStart w:id="8" w:name="_Toc479946765"/>
      <w:r w:rsidRPr="00532214">
        <w:rPr>
          <w:sz w:val="22"/>
        </w:rPr>
        <w:lastRenderedPageBreak/>
        <w:t xml:space="preserve">Section I.C. – </w:t>
      </w:r>
      <w:r w:rsidRPr="00532214">
        <w:rPr>
          <w:i/>
          <w:sz w:val="22"/>
        </w:rPr>
        <w:t>Preparer Contact Information</w:t>
      </w:r>
      <w:bookmarkEnd w:id="8"/>
    </w:p>
    <w:p w:rsidR="003F1D10" w:rsidRDefault="003F1D10" w:rsidP="00862A3F">
      <w:pPr>
        <w:ind w:left="360"/>
        <w:rPr>
          <w:b/>
          <w:color w:val="0D0D0D" w:themeColor="text1" w:themeTint="F2"/>
        </w:rPr>
      </w:pPr>
      <w:r>
        <w:rPr>
          <w:color w:val="0D0D0D" w:themeColor="text1" w:themeTint="F2"/>
        </w:rPr>
        <w:t xml:space="preserve">In the </w:t>
      </w:r>
      <w:r w:rsidRPr="00AD58C6">
        <w:rPr>
          <w:i/>
          <w:color w:val="0D0D0D" w:themeColor="text1" w:themeTint="F2"/>
        </w:rPr>
        <w:t>Preparer Contact Information</w:t>
      </w:r>
      <w:r w:rsidR="006811D7">
        <w:rPr>
          <w:color w:val="0D0D0D" w:themeColor="text1" w:themeTint="F2"/>
        </w:rPr>
        <w:t xml:space="preserve"> section</w:t>
      </w:r>
      <w:r>
        <w:rPr>
          <w:color w:val="0D0D0D" w:themeColor="text1" w:themeTint="F2"/>
        </w:rPr>
        <w:t xml:space="preserve">, </w:t>
      </w:r>
      <w:r w:rsidR="00A63527">
        <w:rPr>
          <w:color w:val="0D0D0D" w:themeColor="text1" w:themeTint="F2"/>
        </w:rPr>
        <w:t xml:space="preserve">provide </w:t>
      </w:r>
      <w:r>
        <w:rPr>
          <w:color w:val="0D0D0D" w:themeColor="text1" w:themeTint="F2"/>
        </w:rPr>
        <w:t xml:space="preserve">the contact information for the individual </w:t>
      </w:r>
      <w:r w:rsidR="00DE6137">
        <w:rPr>
          <w:color w:val="0D0D0D" w:themeColor="text1" w:themeTint="F2"/>
        </w:rPr>
        <w:t xml:space="preserve">or </w:t>
      </w:r>
      <w:r>
        <w:rPr>
          <w:color w:val="0D0D0D" w:themeColor="text1" w:themeTint="F2"/>
        </w:rPr>
        <w:t>party responsible for preparing and submitting Form 399. Please indicate whether the preparer is the same</w:t>
      </w:r>
      <w:r w:rsidR="00DE6137">
        <w:rPr>
          <w:color w:val="0D0D0D" w:themeColor="text1" w:themeTint="F2"/>
        </w:rPr>
        <w:t xml:space="preserve"> individual</w:t>
      </w:r>
      <w:r>
        <w:rPr>
          <w:color w:val="0D0D0D" w:themeColor="text1" w:themeTint="F2"/>
        </w:rPr>
        <w:t xml:space="preserve"> as the reimbursement contact</w:t>
      </w:r>
      <w:r w:rsidR="00AC79FE">
        <w:rPr>
          <w:color w:val="0D0D0D" w:themeColor="text1" w:themeTint="F2"/>
        </w:rPr>
        <w:t>. I</w:t>
      </w:r>
      <w:r>
        <w:rPr>
          <w:color w:val="0D0D0D" w:themeColor="text1" w:themeTint="F2"/>
        </w:rPr>
        <w:t>f yes</w:t>
      </w:r>
      <w:r w:rsidR="00AC79FE">
        <w:rPr>
          <w:color w:val="0D0D0D" w:themeColor="text1" w:themeTint="F2"/>
        </w:rPr>
        <w:t>,</w:t>
      </w:r>
      <w:r>
        <w:rPr>
          <w:color w:val="0D0D0D" w:themeColor="text1" w:themeTint="F2"/>
        </w:rPr>
        <w:t xml:space="preserve"> the contact information will pre-populate in the appropriate fields. </w:t>
      </w:r>
      <w:r w:rsidRPr="00F92962">
        <w:rPr>
          <w:i/>
          <w:color w:val="0D0D0D" w:themeColor="text1" w:themeTint="F2"/>
        </w:rPr>
        <w:t>See</w:t>
      </w:r>
      <w:r>
        <w:rPr>
          <w:color w:val="0D0D0D" w:themeColor="text1" w:themeTint="F2"/>
        </w:rPr>
        <w:t xml:space="preserve"> Fig</w:t>
      </w:r>
      <w:r w:rsidR="00011F55">
        <w:rPr>
          <w:color w:val="0D0D0D" w:themeColor="text1" w:themeTint="F2"/>
        </w:rPr>
        <w:t>.</w:t>
      </w:r>
      <w:r>
        <w:rPr>
          <w:color w:val="0D0D0D" w:themeColor="text1" w:themeTint="F2"/>
        </w:rPr>
        <w:t xml:space="preserve"> </w:t>
      </w:r>
      <w:r w:rsidR="00A711B1">
        <w:rPr>
          <w:color w:val="0D0D0D" w:themeColor="text1" w:themeTint="F2"/>
        </w:rPr>
        <w:t>6</w:t>
      </w:r>
      <w:r w:rsidRPr="008A7D65">
        <w:rPr>
          <w:color w:val="0D0D0D" w:themeColor="text1" w:themeTint="F2"/>
        </w:rPr>
        <w:t>:</w:t>
      </w:r>
      <w:r w:rsidR="00D7091B" w:rsidRPr="00D7091B">
        <w:t xml:space="preserve"> </w:t>
      </w:r>
      <w:r w:rsidR="00D7091B" w:rsidRPr="00D7091B">
        <w:rPr>
          <w:color w:val="0D0D0D" w:themeColor="text1" w:themeTint="F2"/>
        </w:rPr>
        <w:t xml:space="preserve">Application Section: </w:t>
      </w:r>
      <w:r w:rsidRPr="008A7D65">
        <w:rPr>
          <w:color w:val="0D0D0D" w:themeColor="text1" w:themeTint="F2"/>
        </w:rPr>
        <w:t xml:space="preserve"> </w:t>
      </w:r>
      <w:r w:rsidRPr="00532214">
        <w:rPr>
          <w:i/>
          <w:color w:val="0D0D0D" w:themeColor="text1" w:themeTint="F2"/>
        </w:rPr>
        <w:t>Preparer Contact Information</w:t>
      </w:r>
      <w:r w:rsidRPr="008A7D65">
        <w:rPr>
          <w:color w:val="0D0D0D" w:themeColor="text1" w:themeTint="F2"/>
        </w:rPr>
        <w:t xml:space="preserve"> </w:t>
      </w:r>
      <w:r w:rsidR="00862A3F" w:rsidRPr="00862A3F">
        <w:rPr>
          <w:i/>
          <w:color w:val="0D0D0D" w:themeColor="text1" w:themeTint="F2"/>
        </w:rPr>
        <w:t>(</w:t>
      </w:r>
      <w:r w:rsidR="006811D7">
        <w:rPr>
          <w:i/>
          <w:color w:val="0D0D0D" w:themeColor="text1" w:themeTint="F2"/>
        </w:rPr>
        <w:t>Part</w:t>
      </w:r>
      <w:r w:rsidR="006811D7" w:rsidRPr="00862A3F">
        <w:rPr>
          <w:i/>
          <w:color w:val="0D0D0D" w:themeColor="text1" w:themeTint="F2"/>
        </w:rPr>
        <w:t xml:space="preserve"> </w:t>
      </w:r>
      <w:r w:rsidR="00862A3F" w:rsidRPr="00862A3F">
        <w:rPr>
          <w:i/>
          <w:color w:val="0D0D0D" w:themeColor="text1" w:themeTint="F2"/>
        </w:rPr>
        <w:t>1)</w:t>
      </w:r>
      <w:r w:rsidR="00862A3F">
        <w:rPr>
          <w:color w:val="0D0D0D" w:themeColor="text1" w:themeTint="F2"/>
        </w:rPr>
        <w:t xml:space="preserve"> </w:t>
      </w:r>
      <w:r w:rsidRPr="008A7D65">
        <w:rPr>
          <w:color w:val="0D0D0D" w:themeColor="text1" w:themeTint="F2"/>
        </w:rPr>
        <w:t>and Fig</w:t>
      </w:r>
      <w:r w:rsidR="00011F55">
        <w:rPr>
          <w:color w:val="0D0D0D" w:themeColor="text1" w:themeTint="F2"/>
        </w:rPr>
        <w:t>.</w:t>
      </w:r>
      <w:r w:rsidR="00AB5434">
        <w:rPr>
          <w:color w:val="0D0D0D" w:themeColor="text1" w:themeTint="F2"/>
        </w:rPr>
        <w:t xml:space="preserve"> </w:t>
      </w:r>
      <w:r w:rsidR="00A711B1">
        <w:rPr>
          <w:color w:val="0D0D0D" w:themeColor="text1" w:themeTint="F2"/>
        </w:rPr>
        <w:t>7</w:t>
      </w:r>
      <w:r w:rsidRPr="008A7D65">
        <w:rPr>
          <w:color w:val="0D0D0D" w:themeColor="text1" w:themeTint="F2"/>
        </w:rPr>
        <w:t xml:space="preserve">: </w:t>
      </w:r>
      <w:r w:rsidR="00D7091B" w:rsidRPr="00D7091B">
        <w:rPr>
          <w:color w:val="0D0D0D" w:themeColor="text1" w:themeTint="F2"/>
        </w:rPr>
        <w:t>Application Section:</w:t>
      </w:r>
      <w:r w:rsidR="00D7091B">
        <w:rPr>
          <w:b/>
          <w:color w:val="0D0D0D" w:themeColor="text1" w:themeTint="F2"/>
        </w:rPr>
        <w:t xml:space="preserve"> </w:t>
      </w:r>
      <w:r w:rsidRPr="00532214">
        <w:rPr>
          <w:i/>
          <w:color w:val="0D0D0D" w:themeColor="text1" w:themeTint="F2"/>
        </w:rPr>
        <w:t>Prepare</w:t>
      </w:r>
      <w:r w:rsidR="00176F33">
        <w:rPr>
          <w:i/>
          <w:color w:val="0D0D0D" w:themeColor="text1" w:themeTint="F2"/>
        </w:rPr>
        <w:t>r</w:t>
      </w:r>
      <w:r w:rsidRPr="00532214">
        <w:rPr>
          <w:i/>
          <w:color w:val="0D0D0D" w:themeColor="text1" w:themeTint="F2"/>
        </w:rPr>
        <w:t xml:space="preserve"> Contact Information</w:t>
      </w:r>
      <w:r w:rsidRPr="008A7D65">
        <w:rPr>
          <w:color w:val="0D0D0D" w:themeColor="text1" w:themeTint="F2"/>
        </w:rPr>
        <w:t xml:space="preserve"> </w:t>
      </w:r>
      <w:r w:rsidRPr="00862A3F">
        <w:rPr>
          <w:i/>
          <w:color w:val="0D0D0D" w:themeColor="text1" w:themeTint="F2"/>
        </w:rPr>
        <w:t>(</w:t>
      </w:r>
      <w:r w:rsidR="006811D7">
        <w:rPr>
          <w:i/>
          <w:color w:val="0D0D0D" w:themeColor="text1" w:themeTint="F2"/>
        </w:rPr>
        <w:t>Part</w:t>
      </w:r>
      <w:r w:rsidR="006811D7" w:rsidRPr="00862A3F">
        <w:rPr>
          <w:i/>
          <w:color w:val="0D0D0D" w:themeColor="text1" w:themeTint="F2"/>
        </w:rPr>
        <w:t xml:space="preserve"> </w:t>
      </w:r>
      <w:r w:rsidRPr="00862A3F">
        <w:rPr>
          <w:i/>
          <w:color w:val="0D0D0D" w:themeColor="text1" w:themeTint="F2"/>
        </w:rPr>
        <w:t>2).</w:t>
      </w:r>
    </w:p>
    <w:p w:rsidR="003F1D10" w:rsidRDefault="003F1D10" w:rsidP="00C33FC2">
      <w:pPr>
        <w:ind w:left="720"/>
        <w:rPr>
          <w:b/>
          <w:color w:val="0D0D0D" w:themeColor="text1" w:themeTint="F2"/>
        </w:rPr>
      </w:pPr>
      <w:r>
        <w:rPr>
          <w:b/>
          <w:color w:val="0D0D0D" w:themeColor="text1" w:themeTint="F2"/>
        </w:rPr>
        <w:t>Fig</w:t>
      </w:r>
      <w:r w:rsidR="00011F55">
        <w:rPr>
          <w:b/>
          <w:color w:val="0D0D0D" w:themeColor="text1" w:themeTint="F2"/>
        </w:rPr>
        <w:t>.</w:t>
      </w:r>
      <w:r>
        <w:rPr>
          <w:b/>
          <w:color w:val="0D0D0D" w:themeColor="text1" w:themeTint="F2"/>
        </w:rPr>
        <w:t xml:space="preserve"> </w:t>
      </w:r>
      <w:r w:rsidR="00A711B1">
        <w:rPr>
          <w:b/>
          <w:color w:val="0D0D0D" w:themeColor="text1" w:themeTint="F2"/>
        </w:rPr>
        <w:t>6</w:t>
      </w:r>
      <w:r>
        <w:rPr>
          <w:b/>
          <w:color w:val="0D0D0D" w:themeColor="text1" w:themeTint="F2"/>
        </w:rPr>
        <w:t xml:space="preserve">: </w:t>
      </w:r>
      <w:r w:rsidR="00753057">
        <w:rPr>
          <w:b/>
          <w:color w:val="0D0D0D" w:themeColor="text1" w:themeTint="F2"/>
        </w:rPr>
        <w:t xml:space="preserve">Application Section: </w:t>
      </w:r>
      <w:r w:rsidRPr="00AD58C6">
        <w:rPr>
          <w:b/>
          <w:i/>
          <w:color w:val="0D0D0D" w:themeColor="text1" w:themeTint="F2"/>
        </w:rPr>
        <w:t>Preparer Contact Information</w:t>
      </w:r>
      <w:r w:rsidR="00AB5434">
        <w:rPr>
          <w:b/>
          <w:i/>
          <w:color w:val="0D0D0D" w:themeColor="text1" w:themeTint="F2"/>
        </w:rPr>
        <w:t xml:space="preserve"> (</w:t>
      </w:r>
      <w:r w:rsidR="006811D7">
        <w:rPr>
          <w:b/>
          <w:i/>
          <w:color w:val="0D0D0D" w:themeColor="text1" w:themeTint="F2"/>
        </w:rPr>
        <w:t xml:space="preserve">Part </w:t>
      </w:r>
      <w:r w:rsidR="00AB5434">
        <w:rPr>
          <w:b/>
          <w:i/>
          <w:color w:val="0D0D0D" w:themeColor="text1" w:themeTint="F2"/>
        </w:rPr>
        <w:t>1)</w:t>
      </w:r>
    </w:p>
    <w:p w:rsidR="003F1D10" w:rsidRDefault="003F1D10" w:rsidP="00C33FC2">
      <w:pPr>
        <w:ind w:left="720"/>
        <w:rPr>
          <w:b/>
          <w:color w:val="0D0D0D" w:themeColor="text1" w:themeTint="F2"/>
        </w:rPr>
      </w:pPr>
      <w:r>
        <w:rPr>
          <w:b/>
          <w:noProof/>
          <w:color w:val="0D0D0D" w:themeColor="text1" w:themeTint="F2"/>
        </w:rPr>
        <w:drawing>
          <wp:inline distT="0" distB="0" distL="0" distR="0" wp14:anchorId="0AE60CD0" wp14:editId="36864FB8">
            <wp:extent cx="2999509" cy="2803389"/>
            <wp:effectExtent l="19050" t="19050" r="10795"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ndbook - Screenshot 5 - Preparer Contact Info.PNG"/>
                    <pic:cNvPicPr/>
                  </pic:nvPicPr>
                  <pic:blipFill>
                    <a:blip r:embed="rId16">
                      <a:extLst>
                        <a:ext uri="{28A0092B-C50C-407E-A947-70E740481C1C}">
                          <a14:useLocalDpi xmlns:a14="http://schemas.microsoft.com/office/drawing/2010/main" val="0"/>
                        </a:ext>
                      </a:extLst>
                    </a:blip>
                    <a:stretch>
                      <a:fillRect/>
                    </a:stretch>
                  </pic:blipFill>
                  <pic:spPr>
                    <a:xfrm>
                      <a:off x="0" y="0"/>
                      <a:ext cx="3016671" cy="2819429"/>
                    </a:xfrm>
                    <a:prstGeom prst="rect">
                      <a:avLst/>
                    </a:prstGeom>
                    <a:ln w="19050">
                      <a:solidFill>
                        <a:schemeClr val="tx1"/>
                      </a:solidFill>
                    </a:ln>
                  </pic:spPr>
                </pic:pic>
              </a:graphicData>
            </a:graphic>
          </wp:inline>
        </w:drawing>
      </w:r>
    </w:p>
    <w:p w:rsidR="003F1D10" w:rsidRDefault="003F1D10" w:rsidP="00C33FC2">
      <w:pPr>
        <w:ind w:left="720"/>
        <w:rPr>
          <w:b/>
          <w:color w:val="0D0D0D" w:themeColor="text1" w:themeTint="F2"/>
        </w:rPr>
      </w:pPr>
      <w:r>
        <w:rPr>
          <w:b/>
          <w:color w:val="0D0D0D" w:themeColor="text1" w:themeTint="F2"/>
        </w:rPr>
        <w:lastRenderedPageBreak/>
        <w:t>Fig</w:t>
      </w:r>
      <w:r w:rsidR="00011F55">
        <w:rPr>
          <w:b/>
          <w:color w:val="0D0D0D" w:themeColor="text1" w:themeTint="F2"/>
        </w:rPr>
        <w:t>.</w:t>
      </w:r>
      <w:r>
        <w:rPr>
          <w:b/>
          <w:color w:val="0D0D0D" w:themeColor="text1" w:themeTint="F2"/>
        </w:rPr>
        <w:t xml:space="preserve"> </w:t>
      </w:r>
      <w:r w:rsidR="00A711B1">
        <w:rPr>
          <w:b/>
          <w:color w:val="0D0D0D" w:themeColor="text1" w:themeTint="F2"/>
        </w:rPr>
        <w:t>7</w:t>
      </w:r>
      <w:r>
        <w:rPr>
          <w:b/>
          <w:color w:val="0D0D0D" w:themeColor="text1" w:themeTint="F2"/>
        </w:rPr>
        <w:t xml:space="preserve">: </w:t>
      </w:r>
      <w:r w:rsidR="00753057">
        <w:rPr>
          <w:b/>
          <w:color w:val="0D0D0D" w:themeColor="text1" w:themeTint="F2"/>
        </w:rPr>
        <w:t xml:space="preserve">Application Section: </w:t>
      </w:r>
      <w:r w:rsidRPr="00AD58C6">
        <w:rPr>
          <w:b/>
          <w:i/>
          <w:color w:val="0D0D0D" w:themeColor="text1" w:themeTint="F2"/>
        </w:rPr>
        <w:t>Prepare</w:t>
      </w:r>
      <w:r w:rsidR="004034C5">
        <w:rPr>
          <w:b/>
          <w:i/>
          <w:color w:val="0D0D0D" w:themeColor="text1" w:themeTint="F2"/>
        </w:rPr>
        <w:t>r</w:t>
      </w:r>
      <w:r w:rsidRPr="00AD58C6">
        <w:rPr>
          <w:b/>
          <w:i/>
          <w:color w:val="0D0D0D" w:themeColor="text1" w:themeTint="F2"/>
        </w:rPr>
        <w:t xml:space="preserve"> Contact Information</w:t>
      </w:r>
      <w:r>
        <w:rPr>
          <w:b/>
          <w:color w:val="0D0D0D" w:themeColor="text1" w:themeTint="F2"/>
        </w:rPr>
        <w:t xml:space="preserve"> </w:t>
      </w:r>
      <w:r w:rsidRPr="00AB5434">
        <w:rPr>
          <w:b/>
          <w:i/>
          <w:color w:val="0D0D0D" w:themeColor="text1" w:themeTint="F2"/>
        </w:rPr>
        <w:t>(</w:t>
      </w:r>
      <w:r w:rsidR="006811D7">
        <w:rPr>
          <w:b/>
          <w:i/>
          <w:color w:val="0D0D0D" w:themeColor="text1" w:themeTint="F2"/>
        </w:rPr>
        <w:t xml:space="preserve">Part </w:t>
      </w:r>
      <w:r w:rsidRPr="00AB5434">
        <w:rPr>
          <w:b/>
          <w:i/>
          <w:color w:val="0D0D0D" w:themeColor="text1" w:themeTint="F2"/>
        </w:rPr>
        <w:t>2)</w:t>
      </w:r>
      <w:r>
        <w:rPr>
          <w:b/>
          <w:noProof/>
          <w:color w:val="0D0D0D" w:themeColor="text1" w:themeTint="F2"/>
        </w:rPr>
        <w:t xml:space="preserve"> </w:t>
      </w:r>
      <w:r>
        <w:rPr>
          <w:b/>
          <w:noProof/>
          <w:color w:val="0D0D0D" w:themeColor="text1" w:themeTint="F2"/>
        </w:rPr>
        <w:drawing>
          <wp:inline distT="0" distB="0" distL="0" distR="0" wp14:anchorId="59AD1C9C" wp14:editId="612F738C">
            <wp:extent cx="4200525" cy="2621280"/>
            <wp:effectExtent l="19050" t="19050" r="28575"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ndbook - Screenshot 6 - Preparer Contact Info 2.PNG"/>
                    <pic:cNvPicPr/>
                  </pic:nvPicPr>
                  <pic:blipFill>
                    <a:blip r:embed="rId17">
                      <a:extLst>
                        <a:ext uri="{28A0092B-C50C-407E-A947-70E740481C1C}">
                          <a14:useLocalDpi xmlns:a14="http://schemas.microsoft.com/office/drawing/2010/main" val="0"/>
                        </a:ext>
                      </a:extLst>
                    </a:blip>
                    <a:stretch>
                      <a:fillRect/>
                    </a:stretch>
                  </pic:blipFill>
                  <pic:spPr>
                    <a:xfrm>
                      <a:off x="0" y="0"/>
                      <a:ext cx="4200894" cy="2621510"/>
                    </a:xfrm>
                    <a:prstGeom prst="rect">
                      <a:avLst/>
                    </a:prstGeom>
                    <a:ln w="19050">
                      <a:solidFill>
                        <a:schemeClr val="tx1"/>
                      </a:solidFill>
                    </a:ln>
                  </pic:spPr>
                </pic:pic>
              </a:graphicData>
            </a:graphic>
          </wp:inline>
        </w:drawing>
      </w:r>
    </w:p>
    <w:p w:rsidR="009254B3" w:rsidRDefault="003F1D10" w:rsidP="006811D7">
      <w:pPr>
        <w:ind w:left="360"/>
        <w:rPr>
          <w:color w:val="0D0D0D" w:themeColor="text1" w:themeTint="F2"/>
        </w:rPr>
      </w:pPr>
      <w:r>
        <w:rPr>
          <w:color w:val="0D0D0D" w:themeColor="text1" w:themeTint="F2"/>
        </w:rPr>
        <w:t xml:space="preserve">After completing the </w:t>
      </w:r>
      <w:r w:rsidR="009254B3">
        <w:rPr>
          <w:i/>
          <w:color w:val="0D0D0D" w:themeColor="text1" w:themeTint="F2"/>
        </w:rPr>
        <w:t xml:space="preserve">Preparer </w:t>
      </w:r>
      <w:r w:rsidRPr="00AE6697">
        <w:rPr>
          <w:i/>
          <w:color w:val="0D0D0D" w:themeColor="text1" w:themeTint="F2"/>
        </w:rPr>
        <w:t>Contact Information</w:t>
      </w:r>
      <w:r>
        <w:rPr>
          <w:color w:val="0D0D0D" w:themeColor="text1" w:themeTint="F2"/>
        </w:rPr>
        <w:t xml:space="preserve"> section, click the </w:t>
      </w:r>
      <w:r>
        <w:rPr>
          <w:noProof/>
          <w:color w:val="0D0D0D" w:themeColor="text1" w:themeTint="F2"/>
        </w:rPr>
        <w:drawing>
          <wp:inline distT="0" distB="0" distL="0" distR="0" wp14:anchorId="7470AAC2" wp14:editId="2153B9B5">
            <wp:extent cx="1014729" cy="2590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book - Screenshot 2 - Save and Continue Button.PNG"/>
                    <pic:cNvPicPr/>
                  </pic:nvPicPr>
                  <pic:blipFill>
                    <a:blip r:embed="rId8">
                      <a:extLst>
                        <a:ext uri="{28A0092B-C50C-407E-A947-70E740481C1C}">
                          <a14:useLocalDpi xmlns:a14="http://schemas.microsoft.com/office/drawing/2010/main" val="0"/>
                        </a:ext>
                      </a:extLst>
                    </a:blip>
                    <a:stretch>
                      <a:fillRect/>
                    </a:stretch>
                  </pic:blipFill>
                  <pic:spPr>
                    <a:xfrm>
                      <a:off x="0" y="0"/>
                      <a:ext cx="1058260" cy="270194"/>
                    </a:xfrm>
                    <a:prstGeom prst="rect">
                      <a:avLst/>
                    </a:prstGeom>
                  </pic:spPr>
                </pic:pic>
              </a:graphicData>
            </a:graphic>
          </wp:inline>
        </w:drawing>
      </w:r>
      <w:r>
        <w:rPr>
          <w:color w:val="0D0D0D" w:themeColor="text1" w:themeTint="F2"/>
        </w:rPr>
        <w:t xml:space="preserve"> button located in the lower-right corner of the page to save the information and continue to the next section (</w:t>
      </w:r>
      <w:r w:rsidRPr="00AE6697">
        <w:rPr>
          <w:i/>
          <w:color w:val="0D0D0D" w:themeColor="text1" w:themeTint="F2"/>
        </w:rPr>
        <w:t>Broadcaster Information and Transition Plan</w:t>
      </w:r>
      <w:r>
        <w:rPr>
          <w:color w:val="0D0D0D" w:themeColor="text1" w:themeTint="F2"/>
        </w:rPr>
        <w:t>).</w:t>
      </w:r>
    </w:p>
    <w:p w:rsidR="009254B3" w:rsidRPr="00532214" w:rsidRDefault="009254B3" w:rsidP="00532214">
      <w:pPr>
        <w:pStyle w:val="Heading2"/>
      </w:pPr>
      <w:bookmarkStart w:id="9" w:name="_Toc479946766"/>
      <w:r w:rsidRPr="00532214">
        <w:rPr>
          <w:sz w:val="22"/>
        </w:rPr>
        <w:t xml:space="preserve">Section I.D. – </w:t>
      </w:r>
      <w:r w:rsidRPr="00532214">
        <w:rPr>
          <w:i/>
          <w:sz w:val="22"/>
        </w:rPr>
        <w:t>Broadcaster Information and Transition Plan</w:t>
      </w:r>
      <w:bookmarkEnd w:id="9"/>
    </w:p>
    <w:p w:rsidR="00B25E49" w:rsidRDefault="003F1D10" w:rsidP="007162D6">
      <w:pPr>
        <w:ind w:left="360"/>
        <w:rPr>
          <w:color w:val="0D0D0D" w:themeColor="text1" w:themeTint="F2"/>
        </w:rPr>
      </w:pPr>
      <w:r>
        <w:rPr>
          <w:color w:val="0D0D0D" w:themeColor="text1" w:themeTint="F2"/>
        </w:rPr>
        <w:t xml:space="preserve">In the </w:t>
      </w:r>
      <w:r w:rsidRPr="00FC7898">
        <w:rPr>
          <w:i/>
          <w:color w:val="0D0D0D" w:themeColor="text1" w:themeTint="F2"/>
        </w:rPr>
        <w:t>Broadcaster Information and Transition Plan</w:t>
      </w:r>
      <w:r>
        <w:rPr>
          <w:color w:val="0D0D0D" w:themeColor="text1" w:themeTint="F2"/>
        </w:rPr>
        <w:t xml:space="preserve"> section, indicate whether </w:t>
      </w:r>
      <w:r w:rsidR="00C27AB2">
        <w:rPr>
          <w:color w:val="0D0D0D" w:themeColor="text1" w:themeTint="F2"/>
        </w:rPr>
        <w:t xml:space="preserve">you </w:t>
      </w:r>
      <w:r>
        <w:rPr>
          <w:color w:val="0D0D0D" w:themeColor="text1" w:themeTint="F2"/>
        </w:rPr>
        <w:t xml:space="preserve">will be sharing equipment with another broadcast television station or stations (e.g., </w:t>
      </w:r>
      <w:r w:rsidRPr="00862A3F">
        <w:rPr>
          <w:color w:val="0D0D0D" w:themeColor="text1" w:themeTint="F2"/>
        </w:rPr>
        <w:t>a shared antenna, co-location on a tower, use of the same transmitter room,</w:t>
      </w:r>
      <w:r>
        <w:rPr>
          <w:color w:val="0D0D0D" w:themeColor="text1" w:themeTint="F2"/>
        </w:rPr>
        <w:t xml:space="preserve"> multiple transmitters feeding a combiner, etc.) or not. </w:t>
      </w:r>
    </w:p>
    <w:p w:rsidR="003F1D10" w:rsidRDefault="00B25E49" w:rsidP="007162D6">
      <w:pPr>
        <w:ind w:left="360"/>
        <w:rPr>
          <w:color w:val="0D0D0D" w:themeColor="text1" w:themeTint="F2"/>
        </w:rPr>
      </w:pPr>
      <w:r>
        <w:rPr>
          <w:color w:val="0D0D0D" w:themeColor="text1" w:themeTint="F2"/>
        </w:rPr>
        <w:t>You must p</w:t>
      </w:r>
      <w:r w:rsidR="00C27AB2">
        <w:rPr>
          <w:color w:val="0D0D0D" w:themeColor="text1" w:themeTint="F2"/>
        </w:rPr>
        <w:t xml:space="preserve">rovide </w:t>
      </w:r>
      <w:r w:rsidR="003F1D10">
        <w:rPr>
          <w:color w:val="0D0D0D" w:themeColor="text1" w:themeTint="F2"/>
        </w:rPr>
        <w:t xml:space="preserve">a brief description of the transition plan.   </w:t>
      </w:r>
      <w:r>
        <w:rPr>
          <w:color w:val="0D0D0D" w:themeColor="text1" w:themeTint="F2"/>
        </w:rPr>
        <w:t xml:space="preserve">The following are required </w:t>
      </w:r>
      <w:r w:rsidR="00ED6513">
        <w:rPr>
          <w:color w:val="0D0D0D" w:themeColor="text1" w:themeTint="F2"/>
        </w:rPr>
        <w:t xml:space="preserve">for </w:t>
      </w:r>
      <w:r>
        <w:rPr>
          <w:color w:val="0D0D0D" w:themeColor="text1" w:themeTint="F2"/>
        </w:rPr>
        <w:t xml:space="preserve">submission: a brief description of the transition plan (not to exceed </w:t>
      </w:r>
      <w:r w:rsidR="00DF7B53">
        <w:rPr>
          <w:color w:val="0D0D0D" w:themeColor="text1" w:themeTint="F2"/>
        </w:rPr>
        <w:t>a</w:t>
      </w:r>
      <w:r>
        <w:rPr>
          <w:color w:val="0D0D0D" w:themeColor="text1" w:themeTint="F2"/>
        </w:rPr>
        <w:t xml:space="preserve"> 255 character limit) including </w:t>
      </w:r>
      <w:r w:rsidRPr="00806717">
        <w:rPr>
          <w:color w:val="0D0D0D" w:themeColor="text1" w:themeTint="F2"/>
        </w:rPr>
        <w:t xml:space="preserve">a short description of the </w:t>
      </w:r>
      <w:r>
        <w:rPr>
          <w:color w:val="0D0D0D" w:themeColor="text1" w:themeTint="F2"/>
        </w:rPr>
        <w:t>current RF system</w:t>
      </w:r>
      <w:r w:rsidRPr="00806717">
        <w:rPr>
          <w:color w:val="0D0D0D" w:themeColor="text1" w:themeTint="F2"/>
        </w:rPr>
        <w:t xml:space="preserve">, and if available, </w:t>
      </w:r>
      <w:r>
        <w:rPr>
          <w:color w:val="0D0D0D" w:themeColor="text1" w:themeTint="F2"/>
        </w:rPr>
        <w:t xml:space="preserve">upload </w:t>
      </w:r>
      <w:r w:rsidRPr="00806717">
        <w:rPr>
          <w:color w:val="0D0D0D" w:themeColor="text1" w:themeTint="F2"/>
        </w:rPr>
        <w:t xml:space="preserve">an attachment in the form of a drawing, hand sketch, </w:t>
      </w:r>
      <w:r>
        <w:rPr>
          <w:color w:val="0D0D0D" w:themeColor="text1" w:themeTint="F2"/>
        </w:rPr>
        <w:t>or other descriptive item that will help reviewers to understand</w:t>
      </w:r>
      <w:r w:rsidRPr="00806717">
        <w:rPr>
          <w:color w:val="0D0D0D" w:themeColor="text1" w:themeTint="F2"/>
        </w:rPr>
        <w:t xml:space="preserve"> </w:t>
      </w:r>
      <w:r>
        <w:rPr>
          <w:color w:val="0D0D0D" w:themeColor="text1" w:themeTint="F2"/>
        </w:rPr>
        <w:t>your</w:t>
      </w:r>
      <w:r w:rsidRPr="00806717">
        <w:rPr>
          <w:color w:val="0D0D0D" w:themeColor="text1" w:themeTint="F2"/>
        </w:rPr>
        <w:t xml:space="preserve"> system</w:t>
      </w:r>
      <w:r>
        <w:rPr>
          <w:color w:val="0D0D0D" w:themeColor="text1" w:themeTint="F2"/>
        </w:rPr>
        <w:t>’s current state and future state</w:t>
      </w:r>
      <w:r>
        <w:rPr>
          <w:color w:val="1F497D"/>
        </w:rPr>
        <w:t>.</w:t>
      </w:r>
      <w:r>
        <w:rPr>
          <w:color w:val="0D0D0D" w:themeColor="text1" w:themeTint="F2"/>
        </w:rPr>
        <w:t xml:space="preserve"> </w:t>
      </w:r>
      <w:r w:rsidR="001D5F73">
        <w:rPr>
          <w:color w:val="0D0D0D" w:themeColor="text1" w:themeTint="F2"/>
        </w:rPr>
        <w:t xml:space="preserve">Additional information is not required but will significantly decrease the time required for FCC review. </w:t>
      </w:r>
      <w:r w:rsidR="003F1D10" w:rsidRPr="00F92962">
        <w:rPr>
          <w:i/>
          <w:color w:val="0D0D0D" w:themeColor="text1" w:themeTint="F2"/>
        </w:rPr>
        <w:t>See</w:t>
      </w:r>
      <w:r w:rsidR="003F1D10">
        <w:rPr>
          <w:color w:val="0D0D0D" w:themeColor="text1" w:themeTint="F2"/>
        </w:rPr>
        <w:t xml:space="preserve"> </w:t>
      </w:r>
      <w:r w:rsidR="003F1D10" w:rsidRPr="008A7D65">
        <w:rPr>
          <w:color w:val="0D0D0D" w:themeColor="text1" w:themeTint="F2"/>
        </w:rPr>
        <w:t>Fig</w:t>
      </w:r>
      <w:r w:rsidR="00011F55">
        <w:rPr>
          <w:color w:val="0D0D0D" w:themeColor="text1" w:themeTint="F2"/>
        </w:rPr>
        <w:t>.</w:t>
      </w:r>
      <w:r w:rsidR="003F1D10" w:rsidRPr="008A7D65">
        <w:rPr>
          <w:color w:val="0D0D0D" w:themeColor="text1" w:themeTint="F2"/>
        </w:rPr>
        <w:t xml:space="preserve"> </w:t>
      </w:r>
      <w:r w:rsidR="00140272">
        <w:rPr>
          <w:color w:val="0D0D0D" w:themeColor="text1" w:themeTint="F2"/>
        </w:rPr>
        <w:t>8</w:t>
      </w:r>
      <w:r w:rsidR="003F1D10" w:rsidRPr="008A7D65">
        <w:rPr>
          <w:color w:val="0D0D0D" w:themeColor="text1" w:themeTint="F2"/>
        </w:rPr>
        <w:t xml:space="preserve">: </w:t>
      </w:r>
      <w:r w:rsidR="003F1D10" w:rsidRPr="00FC7898">
        <w:rPr>
          <w:i/>
          <w:color w:val="0D0D0D" w:themeColor="text1" w:themeTint="F2"/>
        </w:rPr>
        <w:t>Broadcaster Information and Transition Plan</w:t>
      </w:r>
      <w:r w:rsidR="00862A3F">
        <w:rPr>
          <w:i/>
          <w:color w:val="0D0D0D" w:themeColor="text1" w:themeTint="F2"/>
        </w:rPr>
        <w:t xml:space="preserve"> (</w:t>
      </w:r>
      <w:r w:rsidR="006811D7">
        <w:rPr>
          <w:i/>
          <w:color w:val="0D0D0D" w:themeColor="text1" w:themeTint="F2"/>
        </w:rPr>
        <w:t xml:space="preserve">Part </w:t>
      </w:r>
      <w:r w:rsidR="00862A3F">
        <w:rPr>
          <w:i/>
          <w:color w:val="0D0D0D" w:themeColor="text1" w:themeTint="F2"/>
        </w:rPr>
        <w:t>1)</w:t>
      </w:r>
      <w:r w:rsidR="003F1D10" w:rsidRPr="008A7D65">
        <w:rPr>
          <w:color w:val="0D0D0D" w:themeColor="text1" w:themeTint="F2"/>
        </w:rPr>
        <w:t>.</w:t>
      </w:r>
    </w:p>
    <w:p w:rsidR="006811D7" w:rsidRDefault="006811D7" w:rsidP="007162D6">
      <w:pPr>
        <w:ind w:left="360"/>
        <w:rPr>
          <w:b/>
          <w:color w:val="0D0D0D" w:themeColor="text1" w:themeTint="F2"/>
        </w:rPr>
      </w:pPr>
    </w:p>
    <w:p w:rsidR="00446FA8" w:rsidRDefault="00446FA8" w:rsidP="00C33FC2">
      <w:pPr>
        <w:ind w:left="720"/>
        <w:rPr>
          <w:b/>
          <w:color w:val="0D0D0D" w:themeColor="text1" w:themeTint="F2"/>
        </w:rPr>
      </w:pPr>
    </w:p>
    <w:p w:rsidR="003F1D10" w:rsidRDefault="003F1D10" w:rsidP="00C33FC2">
      <w:pPr>
        <w:ind w:left="720"/>
        <w:rPr>
          <w:b/>
          <w:color w:val="0D0D0D" w:themeColor="text1" w:themeTint="F2"/>
        </w:rPr>
      </w:pPr>
      <w:r>
        <w:rPr>
          <w:b/>
          <w:color w:val="0D0D0D" w:themeColor="text1" w:themeTint="F2"/>
        </w:rPr>
        <w:lastRenderedPageBreak/>
        <w:t>Fig</w:t>
      </w:r>
      <w:r w:rsidR="00011F55">
        <w:rPr>
          <w:b/>
          <w:color w:val="0D0D0D" w:themeColor="text1" w:themeTint="F2"/>
        </w:rPr>
        <w:t>.</w:t>
      </w:r>
      <w:r>
        <w:rPr>
          <w:b/>
          <w:color w:val="0D0D0D" w:themeColor="text1" w:themeTint="F2"/>
        </w:rPr>
        <w:t xml:space="preserve"> </w:t>
      </w:r>
      <w:r w:rsidR="00140272">
        <w:rPr>
          <w:b/>
          <w:color w:val="0D0D0D" w:themeColor="text1" w:themeTint="F2"/>
        </w:rPr>
        <w:t>8</w:t>
      </w:r>
      <w:r>
        <w:rPr>
          <w:b/>
          <w:color w:val="0D0D0D" w:themeColor="text1" w:themeTint="F2"/>
        </w:rPr>
        <w:t xml:space="preserve">: </w:t>
      </w:r>
      <w:r w:rsidR="00753057">
        <w:rPr>
          <w:b/>
          <w:color w:val="0D0D0D" w:themeColor="text1" w:themeTint="F2"/>
        </w:rPr>
        <w:t xml:space="preserve">Application Section: </w:t>
      </w:r>
      <w:r w:rsidRPr="00FC7898">
        <w:rPr>
          <w:b/>
          <w:i/>
          <w:color w:val="0D0D0D" w:themeColor="text1" w:themeTint="F2"/>
        </w:rPr>
        <w:t>Broadcaster Information and Transition Plan</w:t>
      </w:r>
      <w:r w:rsidR="00862A3F">
        <w:rPr>
          <w:b/>
          <w:i/>
          <w:color w:val="0D0D0D" w:themeColor="text1" w:themeTint="F2"/>
        </w:rPr>
        <w:t xml:space="preserve"> (</w:t>
      </w:r>
      <w:r w:rsidR="006811D7">
        <w:rPr>
          <w:b/>
          <w:i/>
          <w:color w:val="0D0D0D" w:themeColor="text1" w:themeTint="F2"/>
        </w:rPr>
        <w:t xml:space="preserve">Part </w:t>
      </w:r>
      <w:r w:rsidR="00862A3F">
        <w:rPr>
          <w:b/>
          <w:i/>
          <w:color w:val="0D0D0D" w:themeColor="text1" w:themeTint="F2"/>
        </w:rPr>
        <w:t>1)</w:t>
      </w:r>
    </w:p>
    <w:p w:rsidR="003F1D10" w:rsidRDefault="003F1D10" w:rsidP="003F1D10">
      <w:pPr>
        <w:rPr>
          <w:color w:val="0D0D0D" w:themeColor="text1" w:themeTint="F2"/>
        </w:rPr>
      </w:pPr>
      <w:r>
        <w:rPr>
          <w:noProof/>
          <w:color w:val="0D0D0D" w:themeColor="text1" w:themeTint="F2"/>
        </w:rPr>
        <w:drawing>
          <wp:inline distT="0" distB="0" distL="0" distR="0" wp14:anchorId="24081784" wp14:editId="657AF6B9">
            <wp:extent cx="5943600" cy="1968500"/>
            <wp:effectExtent l="19050" t="19050" r="1905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ndbook - Screenshot 7 - Broadcaster Info and Transition Plan.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1968500"/>
                    </a:xfrm>
                    <a:prstGeom prst="rect">
                      <a:avLst/>
                    </a:prstGeom>
                    <a:ln w="19050">
                      <a:solidFill>
                        <a:schemeClr val="tx1"/>
                      </a:solidFill>
                    </a:ln>
                  </pic:spPr>
                </pic:pic>
              </a:graphicData>
            </a:graphic>
          </wp:inline>
        </w:drawing>
      </w:r>
    </w:p>
    <w:p w:rsidR="00B25E49" w:rsidRPr="00862A3F" w:rsidRDefault="00B25E49" w:rsidP="00862A3F">
      <w:pPr>
        <w:ind w:left="360"/>
        <w:rPr>
          <w:i/>
          <w:color w:val="0D0D0D" w:themeColor="text1" w:themeTint="F2"/>
        </w:rPr>
      </w:pPr>
      <w:r>
        <w:t>If</w:t>
      </w:r>
      <w:r w:rsidR="005E0203">
        <w:t xml:space="preserve"> station</w:t>
      </w:r>
      <w:r w:rsidR="00E676B7">
        <w:t>s</w:t>
      </w:r>
      <w:r w:rsidR="005E0203">
        <w:t xml:space="preserve"> will be sharing equipment with another broadcast television station or stations, </w:t>
      </w:r>
      <w:r w:rsidR="00E676B7">
        <w:t>it</w:t>
      </w:r>
      <w:r w:rsidR="005E0203">
        <w:t xml:space="preserve"> </w:t>
      </w:r>
      <w:r w:rsidR="00E676B7">
        <w:t>is</w:t>
      </w:r>
      <w:r w:rsidR="005E0203">
        <w:t xml:space="preserve"> required to provide the Facility ID for </w:t>
      </w:r>
      <w:r>
        <w:t>each</w:t>
      </w:r>
      <w:r w:rsidR="005E0203">
        <w:t xml:space="preserve"> station(s)</w:t>
      </w:r>
      <w:r>
        <w:t xml:space="preserve"> </w:t>
      </w:r>
      <w:r w:rsidR="00E676B7">
        <w:t>sharing the equipment</w:t>
      </w:r>
      <w:r w:rsidR="005E0203">
        <w:t xml:space="preserve">. </w:t>
      </w:r>
      <w:r w:rsidR="00E676B7">
        <w:t>D</w:t>
      </w:r>
      <w:r w:rsidR="005E0203">
        <w:t xml:space="preserve">etails about the </w:t>
      </w:r>
      <w:r w:rsidR="00E676B7">
        <w:t xml:space="preserve">sharing </w:t>
      </w:r>
      <w:r w:rsidR="005E0203">
        <w:t>station</w:t>
      </w:r>
      <w:r w:rsidR="00E676B7">
        <w:t>(s)</w:t>
      </w:r>
      <w:r w:rsidR="005E0203">
        <w:t xml:space="preserve"> will automatically populate</w:t>
      </w:r>
      <w:r>
        <w:t xml:space="preserve"> after the appropriate Facility ID</w:t>
      </w:r>
      <w:r w:rsidR="00E676B7">
        <w:t xml:space="preserve"> is entered</w:t>
      </w:r>
      <w:r w:rsidR="005E0203">
        <w:t xml:space="preserve">. For each station, click the </w:t>
      </w:r>
      <w:r w:rsidR="005E0203">
        <w:rPr>
          <w:noProof/>
        </w:rPr>
        <w:drawing>
          <wp:inline distT="0" distB="0" distL="0" distR="0" wp14:anchorId="3957F3E5" wp14:editId="7E34661D">
            <wp:extent cx="406398" cy="190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7135" t="59160" r="77930" b="36729"/>
                    <a:stretch/>
                  </pic:blipFill>
                  <pic:spPr bwMode="auto">
                    <a:xfrm>
                      <a:off x="0" y="0"/>
                      <a:ext cx="407473" cy="191004"/>
                    </a:xfrm>
                    <a:prstGeom prst="rect">
                      <a:avLst/>
                    </a:prstGeom>
                    <a:ln>
                      <a:noFill/>
                    </a:ln>
                    <a:extLst>
                      <a:ext uri="{53640926-AAD7-44D8-BBD7-CCE9431645EC}">
                        <a14:shadowObscured xmlns:a14="http://schemas.microsoft.com/office/drawing/2010/main"/>
                      </a:ext>
                    </a:extLst>
                  </pic:spPr>
                </pic:pic>
              </a:graphicData>
            </a:graphic>
          </wp:inline>
        </w:drawing>
      </w:r>
      <w:r w:rsidR="005E0203">
        <w:t xml:space="preserve"> button</w:t>
      </w:r>
      <w:r>
        <w:t xml:space="preserve"> to enter a Facility ID</w:t>
      </w:r>
      <w:r w:rsidR="005E0203">
        <w:t xml:space="preserve">.  </w:t>
      </w:r>
      <w:r w:rsidR="005E0203" w:rsidRPr="00F92962">
        <w:rPr>
          <w:i/>
        </w:rPr>
        <w:t>See</w:t>
      </w:r>
      <w:r w:rsidR="005E0203">
        <w:t xml:space="preserve"> </w:t>
      </w:r>
      <w:r w:rsidR="005E0203" w:rsidRPr="007162D6">
        <w:rPr>
          <w:color w:val="0D0D0D" w:themeColor="text1" w:themeTint="F2"/>
        </w:rPr>
        <w:t>Fig</w:t>
      </w:r>
      <w:r w:rsidR="00011F55">
        <w:rPr>
          <w:color w:val="0D0D0D" w:themeColor="text1" w:themeTint="F2"/>
        </w:rPr>
        <w:t>.</w:t>
      </w:r>
      <w:r w:rsidR="005E0203" w:rsidRPr="007162D6">
        <w:rPr>
          <w:color w:val="0D0D0D" w:themeColor="text1" w:themeTint="F2"/>
        </w:rPr>
        <w:t xml:space="preserve"> </w:t>
      </w:r>
      <w:r w:rsidR="00140272">
        <w:rPr>
          <w:color w:val="0D0D0D" w:themeColor="text1" w:themeTint="F2"/>
        </w:rPr>
        <w:t>9</w:t>
      </w:r>
      <w:r w:rsidR="005E0203" w:rsidRPr="007162D6">
        <w:rPr>
          <w:color w:val="0D0D0D" w:themeColor="text1" w:themeTint="F2"/>
        </w:rPr>
        <w:t>:</w:t>
      </w:r>
      <w:r w:rsidR="00E676B7">
        <w:rPr>
          <w:color w:val="0D0D0D" w:themeColor="text1" w:themeTint="F2"/>
        </w:rPr>
        <w:t xml:space="preserve"> Application Section:</w:t>
      </w:r>
      <w:r w:rsidR="005E0203" w:rsidRPr="007162D6">
        <w:rPr>
          <w:color w:val="0D0D0D" w:themeColor="text1" w:themeTint="F2"/>
        </w:rPr>
        <w:t xml:space="preserve"> </w:t>
      </w:r>
      <w:r w:rsidR="005E0203" w:rsidRPr="007162D6">
        <w:rPr>
          <w:i/>
          <w:color w:val="0D0D0D" w:themeColor="text1" w:themeTint="F2"/>
        </w:rPr>
        <w:t>Broadcaster I</w:t>
      </w:r>
      <w:r w:rsidR="00862A3F">
        <w:rPr>
          <w:i/>
          <w:color w:val="0D0D0D" w:themeColor="text1" w:themeTint="F2"/>
        </w:rPr>
        <w:t>nformation and Transition Plan (</w:t>
      </w:r>
      <w:r w:rsidR="006811D7">
        <w:rPr>
          <w:i/>
          <w:color w:val="0D0D0D" w:themeColor="text1" w:themeTint="F2"/>
        </w:rPr>
        <w:t xml:space="preserve">Part </w:t>
      </w:r>
      <w:r w:rsidR="00862A3F">
        <w:rPr>
          <w:i/>
          <w:color w:val="0D0D0D" w:themeColor="text1" w:themeTint="F2"/>
        </w:rPr>
        <w:t>2).</w:t>
      </w:r>
    </w:p>
    <w:p w:rsidR="005E0203" w:rsidRDefault="005E0203" w:rsidP="00C33FC2">
      <w:pPr>
        <w:ind w:left="720"/>
      </w:pPr>
      <w:r>
        <w:rPr>
          <w:b/>
          <w:color w:val="0D0D0D" w:themeColor="text1" w:themeTint="F2"/>
        </w:rPr>
        <w:t>Fig</w:t>
      </w:r>
      <w:r w:rsidR="00011F55">
        <w:rPr>
          <w:b/>
          <w:color w:val="0D0D0D" w:themeColor="text1" w:themeTint="F2"/>
        </w:rPr>
        <w:t>.</w:t>
      </w:r>
      <w:r>
        <w:rPr>
          <w:b/>
          <w:color w:val="0D0D0D" w:themeColor="text1" w:themeTint="F2"/>
        </w:rPr>
        <w:t xml:space="preserve"> </w:t>
      </w:r>
      <w:r w:rsidR="00140272">
        <w:rPr>
          <w:b/>
          <w:color w:val="0D0D0D" w:themeColor="text1" w:themeTint="F2"/>
        </w:rPr>
        <w:t>9</w:t>
      </w:r>
      <w:r>
        <w:rPr>
          <w:b/>
          <w:color w:val="0D0D0D" w:themeColor="text1" w:themeTint="F2"/>
        </w:rPr>
        <w:t xml:space="preserve">: </w:t>
      </w:r>
      <w:r w:rsidR="00D7091B">
        <w:rPr>
          <w:b/>
          <w:color w:val="0D0D0D" w:themeColor="text1" w:themeTint="F2"/>
        </w:rPr>
        <w:t xml:space="preserve">Application Section: </w:t>
      </w:r>
      <w:r w:rsidRPr="00FC7898">
        <w:rPr>
          <w:b/>
          <w:i/>
          <w:color w:val="0D0D0D" w:themeColor="text1" w:themeTint="F2"/>
        </w:rPr>
        <w:t>Broadcaster Information and Transition Plan</w:t>
      </w:r>
      <w:r w:rsidR="00211F7F">
        <w:rPr>
          <w:b/>
          <w:i/>
          <w:color w:val="0D0D0D" w:themeColor="text1" w:themeTint="F2"/>
        </w:rPr>
        <w:t xml:space="preserve"> </w:t>
      </w:r>
      <w:r w:rsidR="00862A3F">
        <w:rPr>
          <w:b/>
          <w:i/>
          <w:color w:val="0D0D0D" w:themeColor="text1" w:themeTint="F2"/>
        </w:rPr>
        <w:t>(</w:t>
      </w:r>
      <w:r w:rsidR="006811D7">
        <w:rPr>
          <w:b/>
          <w:i/>
          <w:color w:val="0D0D0D" w:themeColor="text1" w:themeTint="F2"/>
        </w:rPr>
        <w:t xml:space="preserve">Part </w:t>
      </w:r>
      <w:r w:rsidR="00862A3F">
        <w:rPr>
          <w:b/>
          <w:i/>
          <w:color w:val="0D0D0D" w:themeColor="text1" w:themeTint="F2"/>
        </w:rPr>
        <w:t>2)</w:t>
      </w:r>
    </w:p>
    <w:p w:rsidR="005E0203" w:rsidRDefault="005E0203" w:rsidP="005E0203">
      <w:r>
        <w:rPr>
          <w:noProof/>
        </w:rPr>
        <w:drawing>
          <wp:inline distT="0" distB="0" distL="0" distR="0" wp14:anchorId="3B3E6324" wp14:editId="636E389D">
            <wp:extent cx="5512808" cy="3353798"/>
            <wp:effectExtent l="19050" t="19050" r="12065" b="184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4228" r="33517" b="13867"/>
                    <a:stretch/>
                  </pic:blipFill>
                  <pic:spPr bwMode="auto">
                    <a:xfrm>
                      <a:off x="0" y="0"/>
                      <a:ext cx="5518577" cy="3357307"/>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3706A" w:rsidRPr="007B3E44" w:rsidRDefault="00B25E49" w:rsidP="00840AA6">
      <w:pPr>
        <w:ind w:left="360"/>
        <w:rPr>
          <w:color w:val="0D0D0D" w:themeColor="text1" w:themeTint="F2"/>
        </w:rPr>
      </w:pPr>
      <w:r>
        <w:rPr>
          <w:color w:val="0D0D0D" w:themeColor="text1" w:themeTint="F2"/>
        </w:rPr>
        <w:lastRenderedPageBreak/>
        <w:t xml:space="preserve">After completing the </w:t>
      </w:r>
      <w:r>
        <w:rPr>
          <w:i/>
          <w:color w:val="0D0D0D" w:themeColor="text1" w:themeTint="F2"/>
        </w:rPr>
        <w:t>Broadcaster Information and Transition Plan</w:t>
      </w:r>
      <w:r>
        <w:rPr>
          <w:color w:val="0D0D0D" w:themeColor="text1" w:themeTint="F2"/>
        </w:rPr>
        <w:t xml:space="preserve"> section, click on the </w:t>
      </w:r>
      <w:r>
        <w:rPr>
          <w:noProof/>
          <w:color w:val="0D0D0D" w:themeColor="text1" w:themeTint="F2"/>
        </w:rPr>
        <w:drawing>
          <wp:inline distT="0" distB="0" distL="0" distR="0" wp14:anchorId="167EC564" wp14:editId="18674574">
            <wp:extent cx="1014729" cy="2590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book - Screenshot 2 - Save and Continue Button.PNG"/>
                    <pic:cNvPicPr/>
                  </pic:nvPicPr>
                  <pic:blipFill>
                    <a:blip r:embed="rId8">
                      <a:extLst>
                        <a:ext uri="{28A0092B-C50C-407E-A947-70E740481C1C}">
                          <a14:useLocalDpi xmlns:a14="http://schemas.microsoft.com/office/drawing/2010/main" val="0"/>
                        </a:ext>
                      </a:extLst>
                    </a:blip>
                    <a:stretch>
                      <a:fillRect/>
                    </a:stretch>
                  </pic:blipFill>
                  <pic:spPr>
                    <a:xfrm>
                      <a:off x="0" y="0"/>
                      <a:ext cx="1058260" cy="270194"/>
                    </a:xfrm>
                    <a:prstGeom prst="rect">
                      <a:avLst/>
                    </a:prstGeom>
                  </pic:spPr>
                </pic:pic>
              </a:graphicData>
            </a:graphic>
          </wp:inline>
        </w:drawing>
      </w:r>
      <w:r>
        <w:rPr>
          <w:color w:val="0D0D0D" w:themeColor="text1" w:themeTint="F2"/>
        </w:rPr>
        <w:t xml:space="preserve"> button located in the lower-right corner of the page to save information and continue to the </w:t>
      </w:r>
      <w:r w:rsidR="00433EE6">
        <w:rPr>
          <w:i/>
          <w:color w:val="0D0D0D" w:themeColor="text1" w:themeTint="F2"/>
        </w:rPr>
        <w:t xml:space="preserve">Transmitter </w:t>
      </w:r>
      <w:r w:rsidRPr="00AE6697">
        <w:rPr>
          <w:i/>
          <w:color w:val="0D0D0D" w:themeColor="text1" w:themeTint="F2"/>
        </w:rPr>
        <w:t>Information</w:t>
      </w:r>
      <w:r>
        <w:rPr>
          <w:color w:val="0D0D0D" w:themeColor="text1" w:themeTint="F2"/>
        </w:rPr>
        <w:t xml:space="preserve"> section. </w:t>
      </w:r>
      <w:r w:rsidR="003F1D10" w:rsidRPr="001F554A">
        <w:rPr>
          <w:noProof/>
        </w:rPr>
        <w:t xml:space="preserve"> </w:t>
      </w:r>
    </w:p>
    <w:p w:rsidR="003F1D10" w:rsidRPr="00532214" w:rsidRDefault="00887E6C" w:rsidP="005374D5">
      <w:pPr>
        <w:pStyle w:val="Heading2"/>
        <w:rPr>
          <w:sz w:val="28"/>
          <w:szCs w:val="28"/>
        </w:rPr>
      </w:pPr>
      <w:bookmarkStart w:id="10" w:name="_Toc479946767"/>
      <w:r w:rsidRPr="00532214">
        <w:rPr>
          <w:sz w:val="28"/>
          <w:szCs w:val="28"/>
        </w:rPr>
        <w:t xml:space="preserve">Section II. </w:t>
      </w:r>
      <w:r w:rsidR="009254B3">
        <w:rPr>
          <w:sz w:val="28"/>
          <w:szCs w:val="28"/>
        </w:rPr>
        <w:t xml:space="preserve">– </w:t>
      </w:r>
      <w:r w:rsidR="003F1D10" w:rsidRPr="00532214">
        <w:rPr>
          <w:i/>
          <w:sz w:val="28"/>
          <w:szCs w:val="28"/>
        </w:rPr>
        <w:t xml:space="preserve">Transmitter </w:t>
      </w:r>
      <w:r w:rsidR="009254B3">
        <w:rPr>
          <w:i/>
          <w:sz w:val="28"/>
          <w:szCs w:val="28"/>
        </w:rPr>
        <w:t>I</w:t>
      </w:r>
      <w:r w:rsidR="003F1D10" w:rsidRPr="00532214">
        <w:rPr>
          <w:i/>
          <w:sz w:val="28"/>
          <w:szCs w:val="28"/>
        </w:rPr>
        <w:t>nformation</w:t>
      </w:r>
      <w:bookmarkEnd w:id="10"/>
    </w:p>
    <w:p w:rsidR="00F929EE" w:rsidRDefault="00F929EE" w:rsidP="00F929EE">
      <w:pPr>
        <w:ind w:left="360"/>
        <w:rPr>
          <w:color w:val="0D0D0D" w:themeColor="text1" w:themeTint="F2"/>
        </w:rPr>
      </w:pPr>
      <w:r>
        <w:rPr>
          <w:color w:val="0D0D0D" w:themeColor="text1" w:themeTint="F2"/>
        </w:rPr>
        <w:t xml:space="preserve">Depending on your new channel assignment, it may be possible to retune your existing transmitter to transmit on the new channel rather than replace it. If you have transmitter related expenses, whether retuning or purchasing a new transmitter, you can submit requests for reimbursement in the </w:t>
      </w:r>
      <w:r w:rsidRPr="006D76EC">
        <w:rPr>
          <w:i/>
          <w:color w:val="0D0D0D" w:themeColor="text1" w:themeTint="F2"/>
        </w:rPr>
        <w:t>Transmitter Related Expenses</w:t>
      </w:r>
      <w:r>
        <w:rPr>
          <w:color w:val="0D0D0D" w:themeColor="text1" w:themeTint="F2"/>
        </w:rPr>
        <w:t xml:space="preserve"> section.</w:t>
      </w:r>
    </w:p>
    <w:p w:rsidR="009254B3" w:rsidRDefault="009254B3" w:rsidP="00532214">
      <w:pPr>
        <w:pStyle w:val="Heading2"/>
        <w:rPr>
          <w:i/>
          <w:sz w:val="22"/>
        </w:rPr>
      </w:pPr>
      <w:bookmarkStart w:id="11" w:name="_Toc479946768"/>
      <w:r w:rsidRPr="00532214">
        <w:rPr>
          <w:sz w:val="22"/>
        </w:rPr>
        <w:t>Section II.A.</w:t>
      </w:r>
      <w:r w:rsidR="0095119C">
        <w:rPr>
          <w:sz w:val="22"/>
        </w:rPr>
        <w:t xml:space="preserve"> </w:t>
      </w:r>
      <w:r w:rsidRPr="00532214">
        <w:rPr>
          <w:sz w:val="22"/>
        </w:rPr>
        <w:t xml:space="preserve">– </w:t>
      </w:r>
      <w:r w:rsidRPr="00532214">
        <w:rPr>
          <w:i/>
          <w:sz w:val="22"/>
        </w:rPr>
        <w:t>Transmitter Related Expenses</w:t>
      </w:r>
      <w:bookmarkEnd w:id="11"/>
    </w:p>
    <w:p w:rsidR="00F929EE" w:rsidRPr="00F929EE" w:rsidRDefault="00F929EE" w:rsidP="00F929EE">
      <w:pPr>
        <w:ind w:left="360"/>
        <w:rPr>
          <w:color w:val="0D0D0D" w:themeColor="text1" w:themeTint="F2"/>
        </w:rPr>
      </w:pPr>
      <w:r>
        <w:rPr>
          <w:color w:val="0D0D0D" w:themeColor="text1" w:themeTint="F2"/>
        </w:rPr>
        <w:t xml:space="preserve">If you </w:t>
      </w:r>
      <w:r w:rsidRPr="00FC7898">
        <w:rPr>
          <w:color w:val="0D0D0D" w:themeColor="text1" w:themeTint="F2"/>
        </w:rPr>
        <w:t>will have</w:t>
      </w:r>
      <w:r>
        <w:rPr>
          <w:color w:val="0D0D0D" w:themeColor="text1" w:themeTint="F2"/>
        </w:rPr>
        <w:t xml:space="preserve"> transmitter related expenses, indicate so by choosing “</w:t>
      </w:r>
      <w:r w:rsidRPr="00895BDE">
        <w:rPr>
          <w:b/>
          <w:color w:val="0D0D0D" w:themeColor="text1" w:themeTint="F2"/>
        </w:rPr>
        <w:t>Yes</w:t>
      </w:r>
      <w:r w:rsidRPr="00862A3F">
        <w:rPr>
          <w:color w:val="0D0D0D" w:themeColor="text1" w:themeTint="F2"/>
        </w:rPr>
        <w:t>”</w:t>
      </w:r>
      <w:r w:rsidRPr="00D7091B">
        <w:rPr>
          <w:color w:val="0D0D0D" w:themeColor="text1" w:themeTint="F2"/>
        </w:rPr>
        <w:t xml:space="preserve"> </w:t>
      </w:r>
      <w:r>
        <w:rPr>
          <w:color w:val="0D0D0D" w:themeColor="text1" w:themeTint="F2"/>
        </w:rPr>
        <w:t>from the dropdown menu.  If you do not have or will not have transmitter related expenses, choose “</w:t>
      </w:r>
      <w:r w:rsidRPr="00895BDE">
        <w:rPr>
          <w:b/>
          <w:color w:val="0D0D0D" w:themeColor="text1" w:themeTint="F2"/>
        </w:rPr>
        <w:t>No</w:t>
      </w:r>
      <w:r w:rsidRPr="00862A3F">
        <w:rPr>
          <w:color w:val="0D0D0D" w:themeColor="text1" w:themeTint="F2"/>
        </w:rPr>
        <w:t>”</w:t>
      </w:r>
      <w:r>
        <w:rPr>
          <w:color w:val="0D0D0D" w:themeColor="text1" w:themeTint="F2"/>
        </w:rPr>
        <w:t xml:space="preserve"> and proceed to the </w:t>
      </w:r>
      <w:r w:rsidRPr="00B9304F">
        <w:rPr>
          <w:i/>
          <w:color w:val="0D0D0D" w:themeColor="text1" w:themeTint="F2"/>
        </w:rPr>
        <w:t>Antenna Related Expenses</w:t>
      </w:r>
      <w:r>
        <w:rPr>
          <w:color w:val="0D0D0D" w:themeColor="text1" w:themeTint="F2"/>
        </w:rPr>
        <w:t xml:space="preserve"> section. </w:t>
      </w:r>
      <w:r w:rsidRPr="006D76EC">
        <w:rPr>
          <w:i/>
          <w:color w:val="0D0D0D" w:themeColor="text1" w:themeTint="F2"/>
        </w:rPr>
        <w:t>See</w:t>
      </w:r>
      <w:r>
        <w:rPr>
          <w:color w:val="0D0D0D" w:themeColor="text1" w:themeTint="F2"/>
        </w:rPr>
        <w:t xml:space="preserve"> Fig. 10: </w:t>
      </w:r>
      <w:r w:rsidRPr="00B9304F">
        <w:rPr>
          <w:i/>
          <w:color w:val="0D0D0D" w:themeColor="text1" w:themeTint="F2"/>
        </w:rPr>
        <w:t>Transmitter Related Expenses</w:t>
      </w:r>
      <w:r>
        <w:rPr>
          <w:color w:val="0D0D0D" w:themeColor="text1" w:themeTint="F2"/>
        </w:rPr>
        <w:t>.</w:t>
      </w:r>
    </w:p>
    <w:p w:rsidR="003F1D10" w:rsidRDefault="003F1D10" w:rsidP="008F53D8">
      <w:pPr>
        <w:ind w:left="720"/>
        <w:rPr>
          <w:color w:val="0D0D0D" w:themeColor="text1" w:themeTint="F2"/>
        </w:rPr>
      </w:pPr>
      <w:r>
        <w:rPr>
          <w:b/>
          <w:color w:val="0D0D0D" w:themeColor="text1" w:themeTint="F2"/>
        </w:rPr>
        <w:t>Fig</w:t>
      </w:r>
      <w:r w:rsidR="00011F55">
        <w:rPr>
          <w:b/>
          <w:color w:val="0D0D0D" w:themeColor="text1" w:themeTint="F2"/>
        </w:rPr>
        <w:t>.</w:t>
      </w:r>
      <w:r>
        <w:rPr>
          <w:b/>
          <w:color w:val="0D0D0D" w:themeColor="text1" w:themeTint="F2"/>
        </w:rPr>
        <w:t xml:space="preserve"> </w:t>
      </w:r>
      <w:r w:rsidR="006D1F44">
        <w:rPr>
          <w:b/>
          <w:color w:val="0D0D0D" w:themeColor="text1" w:themeTint="F2"/>
        </w:rPr>
        <w:t>10</w:t>
      </w:r>
      <w:r>
        <w:rPr>
          <w:b/>
          <w:color w:val="0D0D0D" w:themeColor="text1" w:themeTint="F2"/>
        </w:rPr>
        <w:t xml:space="preserve">: </w:t>
      </w:r>
      <w:r w:rsidR="005374D5">
        <w:rPr>
          <w:b/>
          <w:color w:val="0D0D0D" w:themeColor="text1" w:themeTint="F2"/>
        </w:rPr>
        <w:t>Transmitters</w:t>
      </w:r>
      <w:r w:rsidR="0043706A" w:rsidRPr="0043706A">
        <w:rPr>
          <w:b/>
          <w:color w:val="0D0D0D" w:themeColor="text1" w:themeTint="F2"/>
        </w:rPr>
        <w:t xml:space="preserve"> </w:t>
      </w:r>
      <w:r w:rsidR="0043706A">
        <w:rPr>
          <w:b/>
          <w:color w:val="0D0D0D" w:themeColor="text1" w:themeTint="F2"/>
        </w:rPr>
        <w:t>Section</w:t>
      </w:r>
      <w:r w:rsidR="00753057">
        <w:rPr>
          <w:b/>
          <w:color w:val="0D0D0D" w:themeColor="text1" w:themeTint="F2"/>
        </w:rPr>
        <w:t xml:space="preserve">: </w:t>
      </w:r>
      <w:r w:rsidRPr="00FC7898">
        <w:rPr>
          <w:b/>
          <w:i/>
          <w:color w:val="0D0D0D" w:themeColor="text1" w:themeTint="F2"/>
        </w:rPr>
        <w:t>Transmitter Related Expenses</w:t>
      </w:r>
    </w:p>
    <w:p w:rsidR="003F1D10" w:rsidRDefault="003F1D10" w:rsidP="008F53D8">
      <w:pPr>
        <w:ind w:left="720"/>
        <w:rPr>
          <w:color w:val="0D0D0D" w:themeColor="text1" w:themeTint="F2"/>
        </w:rPr>
      </w:pPr>
      <w:r>
        <w:rPr>
          <w:b/>
          <w:noProof/>
        </w:rPr>
        <w:drawing>
          <wp:inline distT="0" distB="0" distL="0" distR="0" wp14:anchorId="4CE0287D" wp14:editId="4E7E29D6">
            <wp:extent cx="2392680" cy="1275080"/>
            <wp:effectExtent l="19050" t="19050" r="26670"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ndbook - Screenshot 8 - Transmitters.PNG"/>
                    <pic:cNvPicPr/>
                  </pic:nvPicPr>
                  <pic:blipFill>
                    <a:blip r:embed="rId20">
                      <a:extLst>
                        <a:ext uri="{28A0092B-C50C-407E-A947-70E740481C1C}">
                          <a14:useLocalDpi xmlns:a14="http://schemas.microsoft.com/office/drawing/2010/main" val="0"/>
                        </a:ext>
                      </a:extLst>
                    </a:blip>
                    <a:stretch>
                      <a:fillRect/>
                    </a:stretch>
                  </pic:blipFill>
                  <pic:spPr>
                    <a:xfrm>
                      <a:off x="0" y="0"/>
                      <a:ext cx="2443816" cy="1302331"/>
                    </a:xfrm>
                    <a:prstGeom prst="rect">
                      <a:avLst/>
                    </a:prstGeom>
                    <a:ln w="19050">
                      <a:solidFill>
                        <a:schemeClr val="tx1"/>
                      </a:solidFill>
                    </a:ln>
                  </pic:spPr>
                </pic:pic>
              </a:graphicData>
            </a:graphic>
          </wp:inline>
        </w:drawing>
      </w:r>
    </w:p>
    <w:p w:rsidR="002E28F3" w:rsidRPr="002E28F3" w:rsidRDefault="002E28F3" w:rsidP="002E28F3">
      <w:pPr>
        <w:pStyle w:val="Heading2"/>
        <w:rPr>
          <w:i/>
          <w:sz w:val="22"/>
        </w:rPr>
      </w:pPr>
      <w:bookmarkStart w:id="12" w:name="_Toc479946769"/>
      <w:r>
        <w:rPr>
          <w:sz w:val="22"/>
        </w:rPr>
        <w:t xml:space="preserve">Section II.B. – </w:t>
      </w:r>
      <w:r>
        <w:rPr>
          <w:i/>
          <w:sz w:val="22"/>
        </w:rPr>
        <w:t>Transmitter Changes</w:t>
      </w:r>
      <w:bookmarkEnd w:id="12"/>
    </w:p>
    <w:p w:rsidR="003F1D10" w:rsidRDefault="003F1D10" w:rsidP="007162D6">
      <w:pPr>
        <w:ind w:left="360"/>
        <w:rPr>
          <w:color w:val="0D0D0D" w:themeColor="text1" w:themeTint="F2"/>
        </w:rPr>
      </w:pPr>
      <w:r>
        <w:rPr>
          <w:color w:val="0D0D0D" w:themeColor="text1" w:themeTint="F2"/>
        </w:rPr>
        <w:t>When requesting reimbursement for transmitters, each licensed transmit site for this Facility ID</w:t>
      </w:r>
      <w:r w:rsidR="005F0E41">
        <w:rPr>
          <w:color w:val="0D0D0D" w:themeColor="text1" w:themeTint="F2"/>
        </w:rPr>
        <w:t xml:space="preserve"> will be listed</w:t>
      </w:r>
      <w:r>
        <w:rPr>
          <w:color w:val="0D0D0D" w:themeColor="text1" w:themeTint="F2"/>
        </w:rPr>
        <w:t xml:space="preserve">.  </w:t>
      </w:r>
      <w:r w:rsidR="005F0E41">
        <w:rPr>
          <w:color w:val="0D0D0D" w:themeColor="text1" w:themeTint="F2"/>
        </w:rPr>
        <w:t>C</w:t>
      </w:r>
      <w:r>
        <w:rPr>
          <w:color w:val="0D0D0D" w:themeColor="text1" w:themeTint="F2"/>
        </w:rPr>
        <w:t xml:space="preserve">lick the </w:t>
      </w:r>
      <w:r w:rsidR="00211F7F">
        <w:rPr>
          <w:color w:val="0D0D0D" w:themeColor="text1" w:themeTint="F2"/>
        </w:rPr>
        <w:t>“</w:t>
      </w:r>
      <w:r>
        <w:rPr>
          <w:color w:val="0D0D0D" w:themeColor="text1" w:themeTint="F2"/>
        </w:rPr>
        <w:t>Edit</w:t>
      </w:r>
      <w:r w:rsidR="00211F7F">
        <w:rPr>
          <w:color w:val="0D0D0D" w:themeColor="text1" w:themeTint="F2"/>
        </w:rPr>
        <w:t>”</w:t>
      </w:r>
      <w:r>
        <w:rPr>
          <w:color w:val="0D0D0D" w:themeColor="text1" w:themeTint="F2"/>
        </w:rPr>
        <w:t xml:space="preserve"> button to update information about existing transmitter</w:t>
      </w:r>
      <w:r w:rsidR="005F0E41">
        <w:rPr>
          <w:color w:val="0D0D0D" w:themeColor="text1" w:themeTint="F2"/>
        </w:rPr>
        <w:t>(</w:t>
      </w:r>
      <w:r>
        <w:rPr>
          <w:color w:val="0D0D0D" w:themeColor="text1" w:themeTint="F2"/>
        </w:rPr>
        <w:t>s</w:t>
      </w:r>
      <w:r w:rsidR="005F0E41">
        <w:rPr>
          <w:color w:val="0D0D0D" w:themeColor="text1" w:themeTint="F2"/>
        </w:rPr>
        <w:t>)</w:t>
      </w:r>
      <w:r>
        <w:rPr>
          <w:color w:val="0D0D0D" w:themeColor="text1" w:themeTint="F2"/>
        </w:rPr>
        <w:t xml:space="preserve">. </w:t>
      </w:r>
      <w:r w:rsidR="005F0E41">
        <w:rPr>
          <w:color w:val="0D0D0D" w:themeColor="text1" w:themeTint="F2"/>
        </w:rPr>
        <w:t>The</w:t>
      </w:r>
      <w:r>
        <w:rPr>
          <w:color w:val="0D0D0D" w:themeColor="text1" w:themeTint="F2"/>
        </w:rPr>
        <w:t xml:space="preserve"> station may currently have one or more auxiliary transmitter(s).  One or more of these tran</w:t>
      </w:r>
      <w:r w:rsidR="005F0E41">
        <w:rPr>
          <w:color w:val="0D0D0D" w:themeColor="text1" w:themeTint="F2"/>
        </w:rPr>
        <w:t xml:space="preserve">smitters may be able to be </w:t>
      </w:r>
      <w:proofErr w:type="spellStart"/>
      <w:r w:rsidR="00ED6513">
        <w:rPr>
          <w:color w:val="0D0D0D" w:themeColor="text1" w:themeTint="F2"/>
        </w:rPr>
        <w:t>retun</w:t>
      </w:r>
      <w:r w:rsidR="00211F7F">
        <w:rPr>
          <w:color w:val="0D0D0D" w:themeColor="text1" w:themeTint="F2"/>
        </w:rPr>
        <w:t>ed</w:t>
      </w:r>
      <w:proofErr w:type="spellEnd"/>
      <w:r>
        <w:rPr>
          <w:color w:val="0D0D0D" w:themeColor="text1" w:themeTint="F2"/>
        </w:rPr>
        <w:t xml:space="preserve"> to operate on the new </w:t>
      </w:r>
      <w:r w:rsidR="00B9304F">
        <w:rPr>
          <w:color w:val="0D0D0D" w:themeColor="text1" w:themeTint="F2"/>
        </w:rPr>
        <w:t>channel</w:t>
      </w:r>
      <w:r w:rsidR="00211F7F">
        <w:rPr>
          <w:color w:val="0D0D0D" w:themeColor="text1" w:themeTint="F2"/>
        </w:rPr>
        <w:t>,</w:t>
      </w:r>
      <w:r w:rsidR="00B9304F">
        <w:rPr>
          <w:color w:val="0D0D0D" w:themeColor="text1" w:themeTint="F2"/>
        </w:rPr>
        <w:t xml:space="preserve"> or</w:t>
      </w:r>
      <w:r>
        <w:rPr>
          <w:color w:val="0D0D0D" w:themeColor="text1" w:themeTint="F2"/>
        </w:rPr>
        <w:t xml:space="preserve"> may </w:t>
      </w:r>
      <w:r w:rsidR="00B9304F">
        <w:rPr>
          <w:color w:val="0D0D0D" w:themeColor="text1" w:themeTint="F2"/>
        </w:rPr>
        <w:t>require replacement</w:t>
      </w:r>
      <w:r>
        <w:rPr>
          <w:color w:val="0D0D0D" w:themeColor="text1" w:themeTint="F2"/>
        </w:rPr>
        <w:t xml:space="preserve">. During transition to the new channel, </w:t>
      </w:r>
      <w:r w:rsidR="00433EE6">
        <w:rPr>
          <w:color w:val="0D0D0D" w:themeColor="text1" w:themeTint="F2"/>
        </w:rPr>
        <w:t>station</w:t>
      </w:r>
      <w:r w:rsidR="00E676B7">
        <w:rPr>
          <w:color w:val="0D0D0D" w:themeColor="text1" w:themeTint="F2"/>
        </w:rPr>
        <w:t>s</w:t>
      </w:r>
      <w:r>
        <w:rPr>
          <w:color w:val="0D0D0D" w:themeColor="text1" w:themeTint="F2"/>
        </w:rPr>
        <w:t xml:space="preserve"> may also need to use a transmitter for interim operations while work is being performed on the primary transmitter (i.e., retuning or replacement). </w:t>
      </w:r>
      <w:r w:rsidR="00E676B7">
        <w:rPr>
          <w:color w:val="0D0D0D" w:themeColor="text1" w:themeTint="F2"/>
        </w:rPr>
        <w:t>S</w:t>
      </w:r>
      <w:r w:rsidR="005F0E41">
        <w:rPr>
          <w:color w:val="0D0D0D" w:themeColor="text1" w:themeTint="F2"/>
        </w:rPr>
        <w:t>tation</w:t>
      </w:r>
      <w:r w:rsidR="00E676B7">
        <w:rPr>
          <w:color w:val="0D0D0D" w:themeColor="text1" w:themeTint="F2"/>
        </w:rPr>
        <w:t>s</w:t>
      </w:r>
      <w:r w:rsidR="005F0E41">
        <w:rPr>
          <w:color w:val="0D0D0D" w:themeColor="text1" w:themeTint="F2"/>
        </w:rPr>
        <w:t xml:space="preserve"> may have an</w:t>
      </w:r>
      <w:r>
        <w:rPr>
          <w:color w:val="0D0D0D" w:themeColor="text1" w:themeTint="F2"/>
        </w:rPr>
        <w:t xml:space="preserve"> existing auxiliary transmitter that can be used for interim operations</w:t>
      </w:r>
      <w:r w:rsidR="00211F7F">
        <w:rPr>
          <w:color w:val="0D0D0D" w:themeColor="text1" w:themeTint="F2"/>
        </w:rPr>
        <w:t>,</w:t>
      </w:r>
      <w:r>
        <w:rPr>
          <w:color w:val="0D0D0D" w:themeColor="text1" w:themeTint="F2"/>
        </w:rPr>
        <w:t xml:space="preserve"> or may have to purchase or lease another transmitter.  </w:t>
      </w:r>
      <w:r w:rsidRPr="00D7091B">
        <w:rPr>
          <w:i/>
          <w:noProof/>
        </w:rPr>
        <w:t>See</w:t>
      </w:r>
      <w:r>
        <w:rPr>
          <w:noProof/>
        </w:rPr>
        <w:t xml:space="preserve"> Fig</w:t>
      </w:r>
      <w:r w:rsidR="00BD4720">
        <w:rPr>
          <w:noProof/>
        </w:rPr>
        <w:t>.</w:t>
      </w:r>
      <w:r>
        <w:rPr>
          <w:noProof/>
        </w:rPr>
        <w:t xml:space="preserve"> </w:t>
      </w:r>
      <w:r w:rsidR="00AB5434">
        <w:rPr>
          <w:noProof/>
        </w:rPr>
        <w:t>1</w:t>
      </w:r>
      <w:r w:rsidR="006D1F44">
        <w:rPr>
          <w:noProof/>
        </w:rPr>
        <w:t>1</w:t>
      </w:r>
      <w:r>
        <w:rPr>
          <w:noProof/>
        </w:rPr>
        <w:t>:</w:t>
      </w:r>
      <w:r w:rsidR="00E676B7">
        <w:rPr>
          <w:noProof/>
        </w:rPr>
        <w:t xml:space="preserve"> Transmitters Section:</w:t>
      </w:r>
      <w:r>
        <w:rPr>
          <w:noProof/>
        </w:rPr>
        <w:t xml:space="preserve"> </w:t>
      </w:r>
      <w:r w:rsidRPr="005F0E41">
        <w:rPr>
          <w:i/>
          <w:noProof/>
        </w:rPr>
        <w:t>Transmitter Changes Summary Screen</w:t>
      </w:r>
      <w:r>
        <w:rPr>
          <w:noProof/>
        </w:rPr>
        <w:t>.</w:t>
      </w:r>
    </w:p>
    <w:p w:rsidR="003F1D10" w:rsidRDefault="00AB5434" w:rsidP="008F53D8">
      <w:pPr>
        <w:ind w:left="720"/>
        <w:rPr>
          <w:color w:val="0D0D0D" w:themeColor="text1" w:themeTint="F2"/>
        </w:rPr>
      </w:pPr>
      <w:r>
        <w:rPr>
          <w:b/>
          <w:color w:val="0D0D0D" w:themeColor="text1" w:themeTint="F2"/>
        </w:rPr>
        <w:lastRenderedPageBreak/>
        <w:t>Fig</w:t>
      </w:r>
      <w:r w:rsidR="00BD4720">
        <w:rPr>
          <w:b/>
          <w:color w:val="0D0D0D" w:themeColor="text1" w:themeTint="F2"/>
        </w:rPr>
        <w:t>.</w:t>
      </w:r>
      <w:r>
        <w:rPr>
          <w:b/>
          <w:color w:val="0D0D0D" w:themeColor="text1" w:themeTint="F2"/>
        </w:rPr>
        <w:t xml:space="preserve"> 1</w:t>
      </w:r>
      <w:r w:rsidR="006D1F44">
        <w:rPr>
          <w:b/>
          <w:color w:val="0D0D0D" w:themeColor="text1" w:themeTint="F2"/>
        </w:rPr>
        <w:t>1</w:t>
      </w:r>
      <w:r w:rsidR="003F1D10">
        <w:rPr>
          <w:b/>
          <w:color w:val="0D0D0D" w:themeColor="text1" w:themeTint="F2"/>
        </w:rPr>
        <w:t xml:space="preserve">: </w:t>
      </w:r>
      <w:r w:rsidR="005374D5">
        <w:rPr>
          <w:b/>
          <w:color w:val="0D0D0D" w:themeColor="text1" w:themeTint="F2"/>
        </w:rPr>
        <w:t>Transmitters</w:t>
      </w:r>
      <w:r w:rsidR="0043706A" w:rsidRPr="0043706A">
        <w:rPr>
          <w:b/>
          <w:color w:val="0D0D0D" w:themeColor="text1" w:themeTint="F2"/>
        </w:rPr>
        <w:t xml:space="preserve"> </w:t>
      </w:r>
      <w:r w:rsidR="0043706A">
        <w:rPr>
          <w:b/>
          <w:color w:val="0D0D0D" w:themeColor="text1" w:themeTint="F2"/>
        </w:rPr>
        <w:t>Section</w:t>
      </w:r>
      <w:r w:rsidR="00753057">
        <w:rPr>
          <w:b/>
          <w:color w:val="0D0D0D" w:themeColor="text1" w:themeTint="F2"/>
        </w:rPr>
        <w:t xml:space="preserve">: </w:t>
      </w:r>
      <w:r w:rsidR="003F1D10" w:rsidRPr="00753057">
        <w:rPr>
          <w:b/>
          <w:i/>
          <w:color w:val="0D0D0D" w:themeColor="text1" w:themeTint="F2"/>
        </w:rPr>
        <w:t xml:space="preserve">Transmitter Changes Summary </w:t>
      </w:r>
      <w:r w:rsidR="003F1D10">
        <w:rPr>
          <w:b/>
          <w:noProof/>
        </w:rPr>
        <w:drawing>
          <wp:inline distT="0" distB="0" distL="0" distR="0" wp14:anchorId="5917DC32" wp14:editId="036741C2">
            <wp:extent cx="5943600" cy="2052320"/>
            <wp:effectExtent l="19050" t="19050" r="19050" b="241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ndbook - Screenshot 9 - Transmitter Changes.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052320"/>
                    </a:xfrm>
                    <a:prstGeom prst="rect">
                      <a:avLst/>
                    </a:prstGeom>
                    <a:ln w="19050">
                      <a:solidFill>
                        <a:schemeClr val="tx1"/>
                      </a:solidFill>
                    </a:ln>
                  </pic:spPr>
                </pic:pic>
              </a:graphicData>
            </a:graphic>
          </wp:inline>
        </w:drawing>
      </w:r>
    </w:p>
    <w:p w:rsidR="00004A4D" w:rsidRPr="00532214" w:rsidRDefault="00004A4D" w:rsidP="00532214">
      <w:pPr>
        <w:pStyle w:val="Heading2"/>
      </w:pPr>
      <w:bookmarkStart w:id="13" w:name="_Toc479946770"/>
      <w:r w:rsidRPr="00DE6530">
        <w:rPr>
          <w:sz w:val="22"/>
        </w:rPr>
        <w:t>Section II</w:t>
      </w:r>
      <w:r>
        <w:rPr>
          <w:sz w:val="22"/>
        </w:rPr>
        <w:t>.C</w:t>
      </w:r>
      <w:r w:rsidRPr="00DE6530">
        <w:rPr>
          <w:sz w:val="22"/>
        </w:rPr>
        <w:t xml:space="preserve">. – </w:t>
      </w:r>
      <w:r>
        <w:rPr>
          <w:i/>
          <w:sz w:val="22"/>
        </w:rPr>
        <w:t>Add Transmitter</w:t>
      </w:r>
      <w:bookmarkEnd w:id="13"/>
    </w:p>
    <w:p w:rsidR="006D1F44" w:rsidRDefault="003F1D10" w:rsidP="006D1F44">
      <w:pPr>
        <w:ind w:left="360"/>
        <w:rPr>
          <w:color w:val="0D0D0D" w:themeColor="text1" w:themeTint="F2"/>
        </w:rPr>
      </w:pPr>
      <w:r>
        <w:rPr>
          <w:color w:val="0D0D0D" w:themeColor="text1" w:themeTint="F2"/>
        </w:rPr>
        <w:t xml:space="preserve">If </w:t>
      </w:r>
      <w:r w:rsidR="005F0E41">
        <w:rPr>
          <w:color w:val="0D0D0D" w:themeColor="text1" w:themeTint="F2"/>
        </w:rPr>
        <w:t>the</w:t>
      </w:r>
      <w:r w:rsidRPr="00753057">
        <w:rPr>
          <w:color w:val="0D0D0D" w:themeColor="text1" w:themeTint="F2"/>
        </w:rPr>
        <w:t xml:space="preserve"> station’s existing transmitters</w:t>
      </w:r>
      <w:r w:rsidR="005F0E41">
        <w:rPr>
          <w:color w:val="0D0D0D" w:themeColor="text1" w:themeTint="F2"/>
        </w:rPr>
        <w:t xml:space="preserve"> are not listed</w:t>
      </w:r>
      <w:r w:rsidRPr="00753057">
        <w:rPr>
          <w:color w:val="0D0D0D" w:themeColor="text1" w:themeTint="F2"/>
        </w:rPr>
        <w:t xml:space="preserve">, add </w:t>
      </w:r>
      <w:r w:rsidR="00ED6513">
        <w:rPr>
          <w:color w:val="0D0D0D" w:themeColor="text1" w:themeTint="F2"/>
        </w:rPr>
        <w:t>additional</w:t>
      </w:r>
      <w:r w:rsidR="007F6D3D">
        <w:rPr>
          <w:color w:val="0D0D0D" w:themeColor="text1" w:themeTint="F2"/>
        </w:rPr>
        <w:t xml:space="preserve"> </w:t>
      </w:r>
      <w:r w:rsidR="00532214" w:rsidRPr="00753057">
        <w:rPr>
          <w:color w:val="0D0D0D" w:themeColor="text1" w:themeTint="F2"/>
        </w:rPr>
        <w:t>transmitters</w:t>
      </w:r>
      <w:r w:rsidR="007F6D3D">
        <w:rPr>
          <w:color w:val="0D0D0D" w:themeColor="text1" w:themeTint="F2"/>
        </w:rPr>
        <w:t xml:space="preserve"> </w:t>
      </w:r>
      <w:r w:rsidRPr="00753057">
        <w:rPr>
          <w:color w:val="0D0D0D" w:themeColor="text1" w:themeTint="F2"/>
        </w:rPr>
        <w:t>by clicking</w:t>
      </w:r>
      <w:r w:rsidR="00593577">
        <w:rPr>
          <w:color w:val="0D0D0D" w:themeColor="text1" w:themeTint="F2"/>
        </w:rPr>
        <w:t xml:space="preserve"> the</w:t>
      </w:r>
      <w:r w:rsidRPr="00753057">
        <w:rPr>
          <w:color w:val="0D0D0D" w:themeColor="text1" w:themeTint="F2"/>
        </w:rPr>
        <w:t xml:space="preserve"> </w:t>
      </w:r>
      <w:r w:rsidR="00593577">
        <w:rPr>
          <w:b/>
          <w:noProof/>
        </w:rPr>
        <w:drawing>
          <wp:inline distT="0" distB="0" distL="0" distR="0" wp14:anchorId="2B526FEB" wp14:editId="149C45F1">
            <wp:extent cx="1176246" cy="228210"/>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ndbook - Screenshot 9 - Transmitter Changes.PNG"/>
                    <pic:cNvPicPr/>
                  </pic:nvPicPr>
                  <pic:blipFill rotWithShape="1">
                    <a:blip r:embed="rId21">
                      <a:extLst>
                        <a:ext uri="{28A0092B-C50C-407E-A947-70E740481C1C}">
                          <a14:useLocalDpi xmlns:a14="http://schemas.microsoft.com/office/drawing/2010/main" val="0"/>
                        </a:ext>
                      </a:extLst>
                    </a:blip>
                    <a:srcRect l="78428" t="46569" r="1775" b="42308"/>
                    <a:stretch/>
                  </pic:blipFill>
                  <pic:spPr bwMode="auto">
                    <a:xfrm>
                      <a:off x="0" y="0"/>
                      <a:ext cx="1176634" cy="228285"/>
                    </a:xfrm>
                    <a:prstGeom prst="rect">
                      <a:avLst/>
                    </a:prstGeom>
                    <a:ln w="1905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753057">
        <w:rPr>
          <w:color w:val="0D0D0D" w:themeColor="text1" w:themeTint="F2"/>
        </w:rPr>
        <w:t xml:space="preserve">button. </w:t>
      </w:r>
      <w:r w:rsidR="00E676B7">
        <w:rPr>
          <w:color w:val="0D0D0D" w:themeColor="text1" w:themeTint="F2"/>
        </w:rPr>
        <w:t xml:space="preserve">Stations </w:t>
      </w:r>
      <w:r w:rsidR="007F6D3D">
        <w:rPr>
          <w:color w:val="0D0D0D" w:themeColor="text1" w:themeTint="F2"/>
        </w:rPr>
        <w:t>must list t</w:t>
      </w:r>
      <w:r w:rsidRPr="00753057">
        <w:rPr>
          <w:color w:val="0D0D0D" w:themeColor="text1" w:themeTint="F2"/>
        </w:rPr>
        <w:t xml:space="preserve">he Facility ID and Call Sign of any station </w:t>
      </w:r>
      <w:r w:rsidR="005F0E41">
        <w:rPr>
          <w:color w:val="0D0D0D" w:themeColor="text1" w:themeTint="F2"/>
        </w:rPr>
        <w:t>on</w:t>
      </w:r>
      <w:r w:rsidRPr="00753057">
        <w:rPr>
          <w:color w:val="0D0D0D" w:themeColor="text1" w:themeTint="F2"/>
        </w:rPr>
        <w:t xml:space="preserve"> the transmitter</w:t>
      </w:r>
      <w:r w:rsidR="00ED6513">
        <w:rPr>
          <w:color w:val="0D0D0D" w:themeColor="text1" w:themeTint="F2"/>
        </w:rPr>
        <w:t>.  Also indicate</w:t>
      </w:r>
      <w:r w:rsidRPr="00753057">
        <w:rPr>
          <w:color w:val="0D0D0D" w:themeColor="text1" w:themeTint="F2"/>
        </w:rPr>
        <w:t xml:space="preserve"> the Manufacturer, Model, Year</w:t>
      </w:r>
      <w:r w:rsidR="00211F7F">
        <w:rPr>
          <w:color w:val="0D0D0D" w:themeColor="text1" w:themeTint="F2"/>
        </w:rPr>
        <w:t>,</w:t>
      </w:r>
      <w:r w:rsidRPr="00753057">
        <w:rPr>
          <w:color w:val="0D0D0D" w:themeColor="text1" w:themeTint="F2"/>
        </w:rPr>
        <w:t xml:space="preserve"> and Type (</w:t>
      </w:r>
      <w:r w:rsidR="00211F7F" w:rsidRPr="00862A3F">
        <w:rPr>
          <w:b/>
          <w:color w:val="0D0D0D" w:themeColor="text1" w:themeTint="F2"/>
        </w:rPr>
        <w:t>IOT</w:t>
      </w:r>
      <w:r>
        <w:rPr>
          <w:color w:val="0D0D0D" w:themeColor="text1" w:themeTint="F2"/>
        </w:rPr>
        <w:t xml:space="preserve">, </w:t>
      </w:r>
      <w:r w:rsidRPr="00862A3F">
        <w:rPr>
          <w:b/>
          <w:color w:val="0D0D0D" w:themeColor="text1" w:themeTint="F2"/>
        </w:rPr>
        <w:t>Solid State</w:t>
      </w:r>
      <w:r>
        <w:rPr>
          <w:color w:val="0D0D0D" w:themeColor="text1" w:themeTint="F2"/>
        </w:rPr>
        <w:t xml:space="preserve">, or </w:t>
      </w:r>
      <w:r w:rsidRPr="00862A3F">
        <w:rPr>
          <w:b/>
          <w:color w:val="0D0D0D" w:themeColor="text1" w:themeTint="F2"/>
        </w:rPr>
        <w:t>Other Type</w:t>
      </w:r>
      <w:r>
        <w:rPr>
          <w:color w:val="0D0D0D" w:themeColor="text1" w:themeTint="F2"/>
        </w:rPr>
        <w:t xml:space="preserve">).  </w:t>
      </w:r>
      <w:r w:rsidR="00ED6513">
        <w:rPr>
          <w:color w:val="0D0D0D" w:themeColor="text1" w:themeTint="F2"/>
        </w:rPr>
        <w:t>L</w:t>
      </w:r>
      <w:r w:rsidR="007F6D3D">
        <w:rPr>
          <w:color w:val="0D0D0D" w:themeColor="text1" w:themeTint="F2"/>
        </w:rPr>
        <w:t xml:space="preserve">ist the information outlined above </w:t>
      </w:r>
      <w:r>
        <w:rPr>
          <w:color w:val="0D0D0D" w:themeColor="text1" w:themeTint="F2"/>
        </w:rPr>
        <w:t xml:space="preserve">for all transmitters </w:t>
      </w:r>
      <w:r w:rsidR="005F0E41">
        <w:rPr>
          <w:color w:val="0D0D0D" w:themeColor="text1" w:themeTint="F2"/>
        </w:rPr>
        <w:t>the</w:t>
      </w:r>
      <w:r>
        <w:rPr>
          <w:color w:val="0D0D0D" w:themeColor="text1" w:themeTint="F2"/>
        </w:rPr>
        <w:t xml:space="preserve"> </w:t>
      </w:r>
      <w:r w:rsidR="00AB5434">
        <w:rPr>
          <w:color w:val="0D0D0D" w:themeColor="text1" w:themeTint="F2"/>
        </w:rPr>
        <w:t xml:space="preserve">station currently has. </w:t>
      </w:r>
      <w:r w:rsidR="00AB5434" w:rsidRPr="00D2643A">
        <w:rPr>
          <w:i/>
          <w:color w:val="0D0D0D" w:themeColor="text1" w:themeTint="F2"/>
        </w:rPr>
        <w:t>See</w:t>
      </w:r>
      <w:r w:rsidR="006D1F44">
        <w:rPr>
          <w:color w:val="0D0D0D" w:themeColor="text1" w:themeTint="F2"/>
        </w:rPr>
        <w:t xml:space="preserve"> Fig</w:t>
      </w:r>
      <w:r w:rsidR="00BD4720">
        <w:rPr>
          <w:color w:val="0D0D0D" w:themeColor="text1" w:themeTint="F2"/>
        </w:rPr>
        <w:t>.</w:t>
      </w:r>
      <w:r w:rsidR="006D1F44">
        <w:rPr>
          <w:color w:val="0D0D0D" w:themeColor="text1" w:themeTint="F2"/>
        </w:rPr>
        <w:t xml:space="preserve"> 12</w:t>
      </w:r>
      <w:r>
        <w:rPr>
          <w:color w:val="0D0D0D" w:themeColor="text1" w:themeTint="F2"/>
        </w:rPr>
        <w:t xml:space="preserve">: </w:t>
      </w:r>
      <w:r w:rsidRPr="005F0E41">
        <w:rPr>
          <w:i/>
          <w:color w:val="0D0D0D" w:themeColor="text1" w:themeTint="F2"/>
        </w:rPr>
        <w:t>Add Transmitter</w:t>
      </w:r>
      <w:r>
        <w:rPr>
          <w:color w:val="0D0D0D" w:themeColor="text1" w:themeTint="F2"/>
        </w:rPr>
        <w:t>.</w:t>
      </w:r>
    </w:p>
    <w:p w:rsidR="006D1F44" w:rsidRDefault="006D1F44">
      <w:pPr>
        <w:spacing w:line="259" w:lineRule="auto"/>
        <w:rPr>
          <w:color w:val="0D0D0D" w:themeColor="text1" w:themeTint="F2"/>
        </w:rPr>
      </w:pPr>
      <w:r>
        <w:rPr>
          <w:color w:val="0D0D0D" w:themeColor="text1" w:themeTint="F2"/>
        </w:rPr>
        <w:br w:type="page"/>
      </w:r>
    </w:p>
    <w:p w:rsidR="003F1D10" w:rsidRDefault="003F1D10" w:rsidP="008F53D8">
      <w:pPr>
        <w:ind w:left="720"/>
        <w:rPr>
          <w:color w:val="0D0D0D" w:themeColor="text1" w:themeTint="F2"/>
        </w:rPr>
      </w:pPr>
      <w:r>
        <w:rPr>
          <w:b/>
          <w:color w:val="0D0D0D" w:themeColor="text1" w:themeTint="F2"/>
        </w:rPr>
        <w:lastRenderedPageBreak/>
        <w:t>Fig</w:t>
      </w:r>
      <w:r w:rsidR="00BD4720">
        <w:rPr>
          <w:b/>
          <w:color w:val="0D0D0D" w:themeColor="text1" w:themeTint="F2"/>
        </w:rPr>
        <w:t>.</w:t>
      </w:r>
      <w:r>
        <w:rPr>
          <w:b/>
          <w:color w:val="0D0D0D" w:themeColor="text1" w:themeTint="F2"/>
        </w:rPr>
        <w:t xml:space="preserve"> </w:t>
      </w:r>
      <w:r w:rsidR="006D1F44">
        <w:rPr>
          <w:b/>
          <w:color w:val="0D0D0D" w:themeColor="text1" w:themeTint="F2"/>
        </w:rPr>
        <w:t>12</w:t>
      </w:r>
      <w:r>
        <w:rPr>
          <w:b/>
          <w:color w:val="0D0D0D" w:themeColor="text1" w:themeTint="F2"/>
        </w:rPr>
        <w:t xml:space="preserve">: </w:t>
      </w:r>
      <w:r w:rsidR="005374D5">
        <w:rPr>
          <w:b/>
          <w:color w:val="0D0D0D" w:themeColor="text1" w:themeTint="F2"/>
        </w:rPr>
        <w:t>Transmitters</w:t>
      </w:r>
      <w:r w:rsidR="0043706A" w:rsidRPr="0043706A">
        <w:rPr>
          <w:b/>
          <w:color w:val="0D0D0D" w:themeColor="text1" w:themeTint="F2"/>
        </w:rPr>
        <w:t xml:space="preserve"> </w:t>
      </w:r>
      <w:r w:rsidR="0043706A">
        <w:rPr>
          <w:b/>
          <w:color w:val="0D0D0D" w:themeColor="text1" w:themeTint="F2"/>
        </w:rPr>
        <w:t>Section</w:t>
      </w:r>
      <w:r w:rsidR="00753057">
        <w:rPr>
          <w:b/>
          <w:color w:val="0D0D0D" w:themeColor="text1" w:themeTint="F2"/>
        </w:rPr>
        <w:t xml:space="preserve">: </w:t>
      </w:r>
      <w:r w:rsidRPr="00753057">
        <w:rPr>
          <w:b/>
          <w:i/>
          <w:color w:val="0D0D0D" w:themeColor="text1" w:themeTint="F2"/>
        </w:rPr>
        <w:t>Add Transmitter</w:t>
      </w:r>
    </w:p>
    <w:p w:rsidR="003F1D10" w:rsidRDefault="003F1D10" w:rsidP="008F53D8">
      <w:pPr>
        <w:ind w:left="720"/>
        <w:rPr>
          <w:color w:val="0D0D0D" w:themeColor="text1" w:themeTint="F2"/>
        </w:rPr>
      </w:pPr>
      <w:r>
        <w:rPr>
          <w:noProof/>
        </w:rPr>
        <w:drawing>
          <wp:inline distT="0" distB="0" distL="0" distR="0" wp14:anchorId="4A33F189" wp14:editId="45C5FD72">
            <wp:extent cx="1963615" cy="3484245"/>
            <wp:effectExtent l="19050" t="19050" r="17780"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66962"/>
                    <a:stretch/>
                  </pic:blipFill>
                  <pic:spPr bwMode="auto">
                    <a:xfrm>
                      <a:off x="0" y="0"/>
                      <a:ext cx="1963615" cy="348424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F1D10" w:rsidRDefault="00DC2C40" w:rsidP="007162D6">
      <w:pPr>
        <w:ind w:left="360"/>
        <w:rPr>
          <w:color w:val="0D0D0D" w:themeColor="text1" w:themeTint="F2"/>
        </w:rPr>
      </w:pPr>
      <w:r>
        <w:rPr>
          <w:color w:val="0D0D0D" w:themeColor="text1" w:themeTint="F2"/>
        </w:rPr>
        <w:t xml:space="preserve">After clicking </w:t>
      </w:r>
      <w:r w:rsidR="00532214">
        <w:rPr>
          <w:color w:val="0D0D0D" w:themeColor="text1" w:themeTint="F2"/>
        </w:rPr>
        <w:t xml:space="preserve">the </w:t>
      </w:r>
      <w:r w:rsidR="00602A17" w:rsidRPr="00532214">
        <w:rPr>
          <w:b/>
          <w:noProof/>
        </w:rPr>
        <w:drawing>
          <wp:inline distT="0" distB="0" distL="0" distR="0" wp14:anchorId="5798CEBC" wp14:editId="1C3FF7B6">
            <wp:extent cx="1176246" cy="228210"/>
            <wp:effectExtent l="0" t="0" r="508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ndbook - Screenshot 9 - Transmitter Changes.PNG"/>
                    <pic:cNvPicPr/>
                  </pic:nvPicPr>
                  <pic:blipFill rotWithShape="1">
                    <a:blip r:embed="rId21">
                      <a:extLst>
                        <a:ext uri="{28A0092B-C50C-407E-A947-70E740481C1C}">
                          <a14:useLocalDpi xmlns:a14="http://schemas.microsoft.com/office/drawing/2010/main" val="0"/>
                        </a:ext>
                      </a:extLst>
                    </a:blip>
                    <a:srcRect l="78428" t="46569" r="1775" b="42308"/>
                    <a:stretch/>
                  </pic:blipFill>
                  <pic:spPr bwMode="auto">
                    <a:xfrm>
                      <a:off x="0" y="0"/>
                      <a:ext cx="1176634" cy="228285"/>
                    </a:xfrm>
                    <a:prstGeom prst="rect">
                      <a:avLst/>
                    </a:prstGeom>
                    <a:ln w="1905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602A17">
        <w:rPr>
          <w:color w:val="0D0D0D" w:themeColor="text1" w:themeTint="F2"/>
        </w:rPr>
        <w:t xml:space="preserve">button, </w:t>
      </w:r>
      <w:r>
        <w:rPr>
          <w:color w:val="0D0D0D" w:themeColor="text1" w:themeTint="F2"/>
        </w:rPr>
        <w:t xml:space="preserve">confirm </w:t>
      </w:r>
      <w:r w:rsidR="00A77CCE">
        <w:rPr>
          <w:color w:val="0D0D0D" w:themeColor="text1" w:themeTint="F2"/>
        </w:rPr>
        <w:t xml:space="preserve">that </w:t>
      </w:r>
      <w:r>
        <w:rPr>
          <w:color w:val="0D0D0D" w:themeColor="text1" w:themeTint="F2"/>
        </w:rPr>
        <w:t>you have</w:t>
      </w:r>
      <w:r w:rsidR="00602A17">
        <w:rPr>
          <w:color w:val="0D0D0D" w:themeColor="text1" w:themeTint="F2"/>
        </w:rPr>
        <w:t xml:space="preserve"> </w:t>
      </w:r>
      <w:r w:rsidR="00A77CCE">
        <w:rPr>
          <w:color w:val="0D0D0D" w:themeColor="text1" w:themeTint="F2"/>
        </w:rPr>
        <w:t xml:space="preserve">accurately described </w:t>
      </w:r>
      <w:r w:rsidR="003F1D10">
        <w:rPr>
          <w:color w:val="0D0D0D" w:themeColor="text1" w:themeTint="F2"/>
        </w:rPr>
        <w:t>each transmitter</w:t>
      </w:r>
      <w:r w:rsidR="00A77CCE">
        <w:rPr>
          <w:color w:val="0D0D0D" w:themeColor="text1" w:themeTint="F2"/>
        </w:rPr>
        <w:t xml:space="preserve">’s </w:t>
      </w:r>
      <w:r w:rsidR="00F73EE1">
        <w:rPr>
          <w:color w:val="0D0D0D" w:themeColor="text1" w:themeTint="F2"/>
        </w:rPr>
        <w:t>function</w:t>
      </w:r>
      <w:r w:rsidR="003F1D10">
        <w:rPr>
          <w:color w:val="0D0D0D" w:themeColor="text1" w:themeTint="F2"/>
        </w:rPr>
        <w:t xml:space="preserve"> </w:t>
      </w:r>
      <w:r w:rsidR="00F73EE1">
        <w:rPr>
          <w:color w:val="0D0D0D" w:themeColor="text1" w:themeTint="F2"/>
        </w:rPr>
        <w:t xml:space="preserve"> </w:t>
      </w:r>
      <w:r w:rsidR="003F1D10" w:rsidRPr="008F6C93">
        <w:rPr>
          <w:color w:val="0D0D0D" w:themeColor="text1" w:themeTint="F2"/>
        </w:rPr>
        <w:t>(</w:t>
      </w:r>
      <w:r w:rsidR="003F1D10" w:rsidRPr="00862A3F">
        <w:rPr>
          <w:b/>
          <w:color w:val="0D0D0D" w:themeColor="text1" w:themeTint="F2"/>
        </w:rPr>
        <w:t>primary</w:t>
      </w:r>
      <w:r w:rsidR="003F1D10" w:rsidRPr="008F6C93">
        <w:rPr>
          <w:color w:val="0D0D0D" w:themeColor="text1" w:themeTint="F2"/>
        </w:rPr>
        <w:t xml:space="preserve"> or </w:t>
      </w:r>
      <w:r w:rsidR="003F1D10" w:rsidRPr="00862A3F">
        <w:rPr>
          <w:b/>
          <w:color w:val="0D0D0D" w:themeColor="text1" w:themeTint="F2"/>
        </w:rPr>
        <w:t>auxiliary</w:t>
      </w:r>
      <w:r w:rsidR="003F1D10" w:rsidRPr="008F6C93">
        <w:rPr>
          <w:color w:val="0D0D0D" w:themeColor="text1" w:themeTint="F2"/>
        </w:rPr>
        <w:t>)</w:t>
      </w:r>
      <w:r w:rsidR="00602A17">
        <w:rPr>
          <w:color w:val="0D0D0D" w:themeColor="text1" w:themeTint="F2"/>
        </w:rPr>
        <w:t xml:space="preserve">, </w:t>
      </w:r>
      <w:r w:rsidR="003F1D10" w:rsidRPr="008F6C93">
        <w:rPr>
          <w:color w:val="0D0D0D" w:themeColor="text1" w:themeTint="F2"/>
        </w:rPr>
        <w:t>indicate</w:t>
      </w:r>
      <w:r w:rsidR="00A77CCE">
        <w:rPr>
          <w:color w:val="0D0D0D" w:themeColor="text1" w:themeTint="F2"/>
        </w:rPr>
        <w:t>d</w:t>
      </w:r>
      <w:r w:rsidR="003F1D10" w:rsidRPr="008F6C93">
        <w:rPr>
          <w:color w:val="0D0D0D" w:themeColor="text1" w:themeTint="F2"/>
        </w:rPr>
        <w:t xml:space="preserve"> if the transmitter is owned by the station or a </w:t>
      </w:r>
      <w:r w:rsidR="003F1D10" w:rsidRPr="00753057">
        <w:rPr>
          <w:color w:val="0D0D0D" w:themeColor="text1" w:themeTint="F2"/>
        </w:rPr>
        <w:t>company affiliated with the station (e.g., a group station owner)</w:t>
      </w:r>
      <w:r w:rsidR="00A77CCE">
        <w:rPr>
          <w:color w:val="0D0D0D" w:themeColor="text1" w:themeTint="F2"/>
        </w:rPr>
        <w:t>,</w:t>
      </w:r>
      <w:r w:rsidR="003F1D10" w:rsidRPr="00753057">
        <w:rPr>
          <w:color w:val="0D0D0D" w:themeColor="text1" w:themeTint="F2"/>
        </w:rPr>
        <w:t xml:space="preserve"> </w:t>
      </w:r>
      <w:r w:rsidR="00A77CCE">
        <w:rPr>
          <w:color w:val="0D0D0D" w:themeColor="text1" w:themeTint="F2"/>
        </w:rPr>
        <w:t>and</w:t>
      </w:r>
      <w:r w:rsidR="00A77CCE" w:rsidRPr="00753057">
        <w:rPr>
          <w:color w:val="0D0D0D" w:themeColor="text1" w:themeTint="F2"/>
        </w:rPr>
        <w:t xml:space="preserve"> </w:t>
      </w:r>
      <w:r w:rsidR="00A77CCE">
        <w:rPr>
          <w:color w:val="0D0D0D" w:themeColor="text1" w:themeTint="F2"/>
        </w:rPr>
        <w:t>indicated whether</w:t>
      </w:r>
      <w:r w:rsidR="00A77CCE" w:rsidRPr="00753057">
        <w:rPr>
          <w:color w:val="0D0D0D" w:themeColor="text1" w:themeTint="F2"/>
        </w:rPr>
        <w:t xml:space="preserve"> </w:t>
      </w:r>
      <w:r w:rsidR="003F1D10" w:rsidRPr="00753057">
        <w:rPr>
          <w:color w:val="0D0D0D" w:themeColor="text1" w:themeTint="F2"/>
        </w:rPr>
        <w:t>the transmitter is rented or leased.  If the transmitter</w:t>
      </w:r>
      <w:r w:rsidR="003F1D10" w:rsidRPr="008F6C93">
        <w:rPr>
          <w:color w:val="0D0D0D" w:themeColor="text1" w:themeTint="F2"/>
        </w:rPr>
        <w:t xml:space="preserve"> is leased, provide</w:t>
      </w:r>
      <w:r w:rsidR="00C07ADC">
        <w:rPr>
          <w:color w:val="0D0D0D" w:themeColor="text1" w:themeTint="F2"/>
        </w:rPr>
        <w:t xml:space="preserve"> </w:t>
      </w:r>
      <w:r w:rsidR="003F1D10" w:rsidRPr="008F6C93">
        <w:rPr>
          <w:color w:val="0D0D0D" w:themeColor="text1" w:themeTint="F2"/>
        </w:rPr>
        <w:t xml:space="preserve">the name and contact information for the owner.  </w:t>
      </w:r>
      <w:r w:rsidR="00ED6513">
        <w:rPr>
          <w:color w:val="0D0D0D" w:themeColor="text1" w:themeTint="F2"/>
        </w:rPr>
        <w:t>I</w:t>
      </w:r>
      <w:r w:rsidR="00C07ADC">
        <w:rPr>
          <w:color w:val="0D0D0D" w:themeColor="text1" w:themeTint="F2"/>
        </w:rPr>
        <w:t xml:space="preserve">ndicate </w:t>
      </w:r>
      <w:r w:rsidR="003F1D10" w:rsidRPr="008F6C93">
        <w:rPr>
          <w:color w:val="0D0D0D" w:themeColor="text1" w:themeTint="F2"/>
        </w:rPr>
        <w:t>whether the transmitter is shared with another station and, if so</w:t>
      </w:r>
      <w:r w:rsidR="00A77CCE">
        <w:rPr>
          <w:color w:val="0D0D0D" w:themeColor="text1" w:themeTint="F2"/>
        </w:rPr>
        <w:t>,</w:t>
      </w:r>
      <w:r w:rsidR="003F1D10" w:rsidRPr="008F6C93">
        <w:rPr>
          <w:color w:val="0D0D0D" w:themeColor="text1" w:themeTint="F2"/>
        </w:rPr>
        <w:t xml:space="preserve"> </w:t>
      </w:r>
      <w:r w:rsidR="00C07ADC">
        <w:rPr>
          <w:color w:val="0D0D0D" w:themeColor="text1" w:themeTint="F2"/>
        </w:rPr>
        <w:t xml:space="preserve">provide </w:t>
      </w:r>
      <w:r w:rsidR="003F1D10" w:rsidRPr="008F6C93">
        <w:rPr>
          <w:color w:val="0D0D0D" w:themeColor="text1" w:themeTint="F2"/>
        </w:rPr>
        <w:t xml:space="preserve">the </w:t>
      </w:r>
      <w:r w:rsidR="00433EE6">
        <w:rPr>
          <w:color w:val="0D0D0D" w:themeColor="text1" w:themeTint="F2"/>
        </w:rPr>
        <w:t>F</w:t>
      </w:r>
      <w:r w:rsidR="003F1D10" w:rsidRPr="008F6C93">
        <w:rPr>
          <w:color w:val="0D0D0D" w:themeColor="text1" w:themeTint="F2"/>
        </w:rPr>
        <w:t>acility ID number of the station(s) with which the transmitter is shared</w:t>
      </w:r>
      <w:r w:rsidR="00C07ADC">
        <w:rPr>
          <w:color w:val="0D0D0D" w:themeColor="text1" w:themeTint="F2"/>
        </w:rPr>
        <w:t xml:space="preserve">, </w:t>
      </w:r>
      <w:r w:rsidR="00F741D7">
        <w:rPr>
          <w:color w:val="0D0D0D" w:themeColor="text1" w:themeTint="F2"/>
        </w:rPr>
        <w:t xml:space="preserve">and </w:t>
      </w:r>
      <w:r w:rsidR="00C07ADC">
        <w:rPr>
          <w:color w:val="0D0D0D" w:themeColor="text1" w:themeTint="F2"/>
        </w:rPr>
        <w:t>w</w:t>
      </w:r>
      <w:r w:rsidR="00F741D7">
        <w:rPr>
          <w:color w:val="0D0D0D" w:themeColor="text1" w:themeTint="F2"/>
        </w:rPr>
        <w:t>hether or not</w:t>
      </w:r>
      <w:r w:rsidR="00664AF0">
        <w:rPr>
          <w:color w:val="0D0D0D" w:themeColor="text1" w:themeTint="F2"/>
        </w:rPr>
        <w:t xml:space="preserve"> the transmitter</w:t>
      </w:r>
      <w:r w:rsidR="00F741D7">
        <w:rPr>
          <w:color w:val="0D0D0D" w:themeColor="text1" w:themeTint="F2"/>
        </w:rPr>
        <w:t xml:space="preserve"> is in operating condition</w:t>
      </w:r>
      <w:r w:rsidR="003F1D10" w:rsidRPr="008F6C93">
        <w:rPr>
          <w:color w:val="0D0D0D" w:themeColor="text1" w:themeTint="F2"/>
        </w:rPr>
        <w:t xml:space="preserve">.  </w:t>
      </w:r>
      <w:r w:rsidR="00664AF0">
        <w:rPr>
          <w:color w:val="0D0D0D" w:themeColor="text1" w:themeTint="F2"/>
        </w:rPr>
        <w:t>F</w:t>
      </w:r>
      <w:r w:rsidR="003F1D10" w:rsidRPr="008F6C93">
        <w:rPr>
          <w:color w:val="0D0D0D" w:themeColor="text1" w:themeTint="F2"/>
        </w:rPr>
        <w:t>or each transmitter</w:t>
      </w:r>
      <w:r w:rsidR="00664AF0">
        <w:rPr>
          <w:color w:val="0D0D0D" w:themeColor="text1" w:themeTint="F2"/>
        </w:rPr>
        <w:t>,</w:t>
      </w:r>
      <w:r w:rsidR="003F1D10" w:rsidRPr="008F6C93">
        <w:rPr>
          <w:color w:val="0D0D0D" w:themeColor="text1" w:themeTint="F2"/>
        </w:rPr>
        <w:t xml:space="preserve"> indicate</w:t>
      </w:r>
      <w:r w:rsidR="00C07ADC">
        <w:rPr>
          <w:color w:val="0D0D0D" w:themeColor="text1" w:themeTint="F2"/>
        </w:rPr>
        <w:t xml:space="preserve"> </w:t>
      </w:r>
      <w:r w:rsidR="003F1D10" w:rsidRPr="008F6C93">
        <w:rPr>
          <w:color w:val="0D0D0D" w:themeColor="text1" w:themeTint="F2"/>
        </w:rPr>
        <w:t xml:space="preserve">the manufacturer, model, year manufactured, transmitter type </w:t>
      </w:r>
      <w:r w:rsidR="00F741D7">
        <w:rPr>
          <w:color w:val="0D0D0D" w:themeColor="text1" w:themeTint="F2"/>
        </w:rPr>
        <w:t xml:space="preserve">(for IOTs, </w:t>
      </w:r>
      <w:r w:rsidR="00A77CCE">
        <w:rPr>
          <w:color w:val="0D0D0D" w:themeColor="text1" w:themeTint="F2"/>
        </w:rPr>
        <w:t xml:space="preserve">indicate </w:t>
      </w:r>
      <w:r w:rsidR="00F741D7">
        <w:rPr>
          <w:color w:val="0D0D0D" w:themeColor="text1" w:themeTint="F2"/>
        </w:rPr>
        <w:t xml:space="preserve">power type) </w:t>
      </w:r>
      <w:r w:rsidR="003F1D10" w:rsidRPr="008F6C93">
        <w:rPr>
          <w:color w:val="0D0D0D" w:themeColor="text1" w:themeTint="F2"/>
        </w:rPr>
        <w:t>and power capacity.</w:t>
      </w:r>
    </w:p>
    <w:p w:rsidR="005F0E41" w:rsidRDefault="005F0E41" w:rsidP="007162D6">
      <w:pPr>
        <w:ind w:left="360"/>
        <w:rPr>
          <w:color w:val="0D0D0D" w:themeColor="text1" w:themeTint="F2"/>
        </w:rPr>
      </w:pPr>
      <w:r>
        <w:rPr>
          <w:color w:val="0D0D0D" w:themeColor="text1" w:themeTint="F2"/>
        </w:rPr>
        <w:t xml:space="preserve">To indicate </w:t>
      </w:r>
      <w:r w:rsidR="00433EE6">
        <w:rPr>
          <w:color w:val="0D0D0D" w:themeColor="text1" w:themeTint="F2"/>
        </w:rPr>
        <w:t>that</w:t>
      </w:r>
      <w:r w:rsidR="00C07ADC">
        <w:rPr>
          <w:color w:val="0D0D0D" w:themeColor="text1" w:themeTint="F2"/>
        </w:rPr>
        <w:t xml:space="preserve"> </w:t>
      </w:r>
      <w:r>
        <w:rPr>
          <w:color w:val="0D0D0D" w:themeColor="text1" w:themeTint="F2"/>
        </w:rPr>
        <w:t xml:space="preserve">a new transmitter(s) will be added to the station, use the dropdown menu on the right side of the </w:t>
      </w:r>
      <w:r w:rsidRPr="005F0E41">
        <w:rPr>
          <w:i/>
          <w:color w:val="0D0D0D" w:themeColor="text1" w:themeTint="F2"/>
        </w:rPr>
        <w:t>Transmitter Changes</w:t>
      </w:r>
      <w:r>
        <w:rPr>
          <w:color w:val="0D0D0D" w:themeColor="text1" w:themeTint="F2"/>
        </w:rPr>
        <w:t xml:space="preserve"> screen.  (</w:t>
      </w:r>
      <w:r w:rsidRPr="00D2643A">
        <w:rPr>
          <w:i/>
          <w:color w:val="0D0D0D" w:themeColor="text1" w:themeTint="F2"/>
        </w:rPr>
        <w:t>See</w:t>
      </w:r>
      <w:r>
        <w:rPr>
          <w:color w:val="0D0D0D" w:themeColor="text1" w:themeTint="F2"/>
        </w:rPr>
        <w:t xml:space="preserve"> </w:t>
      </w:r>
      <w:r w:rsidR="00AB5434">
        <w:rPr>
          <w:color w:val="0D0D0D" w:themeColor="text1" w:themeTint="F2"/>
        </w:rPr>
        <w:t>Fig. 1</w:t>
      </w:r>
      <w:r w:rsidR="006D1F44">
        <w:rPr>
          <w:color w:val="0D0D0D" w:themeColor="text1" w:themeTint="F2"/>
        </w:rPr>
        <w:t>3</w:t>
      </w:r>
      <w:r w:rsidRPr="00120063">
        <w:rPr>
          <w:color w:val="0D0D0D" w:themeColor="text1" w:themeTint="F2"/>
        </w:rPr>
        <w:t xml:space="preserve">: </w:t>
      </w:r>
      <w:r w:rsidR="00120063" w:rsidRPr="00120063">
        <w:rPr>
          <w:color w:val="0D0D0D" w:themeColor="text1" w:themeTint="F2"/>
        </w:rPr>
        <w:t xml:space="preserve">Transmitter Section: </w:t>
      </w:r>
      <w:r w:rsidR="00120063" w:rsidRPr="008F53D8">
        <w:rPr>
          <w:i/>
          <w:color w:val="0D0D0D" w:themeColor="text1" w:themeTint="F2"/>
        </w:rPr>
        <w:t>Transmitter Summary Page</w:t>
      </w:r>
      <w:r w:rsidR="00D944BA">
        <w:rPr>
          <w:color w:val="0D0D0D" w:themeColor="text1" w:themeTint="F2"/>
        </w:rPr>
        <w:t xml:space="preserve">). </w:t>
      </w:r>
      <w:r>
        <w:rPr>
          <w:color w:val="0D0D0D" w:themeColor="text1" w:themeTint="F2"/>
        </w:rPr>
        <w:t xml:space="preserve">For each of the transmitters, three options will appear in the dropdown menu: </w:t>
      </w:r>
      <w:r w:rsidR="00120063" w:rsidRPr="00862A3F">
        <w:rPr>
          <w:b/>
          <w:color w:val="0D0D0D" w:themeColor="text1" w:themeTint="F2"/>
        </w:rPr>
        <w:t>Retune</w:t>
      </w:r>
      <w:r w:rsidR="00120063">
        <w:rPr>
          <w:color w:val="0D0D0D" w:themeColor="text1" w:themeTint="F2"/>
        </w:rPr>
        <w:t xml:space="preserve">, </w:t>
      </w:r>
      <w:r w:rsidR="00120063" w:rsidRPr="00862A3F">
        <w:rPr>
          <w:b/>
          <w:color w:val="0D0D0D" w:themeColor="text1" w:themeTint="F2"/>
        </w:rPr>
        <w:t>Purchase New</w:t>
      </w:r>
      <w:r w:rsidR="00120063">
        <w:rPr>
          <w:color w:val="0D0D0D" w:themeColor="text1" w:themeTint="F2"/>
        </w:rPr>
        <w:t xml:space="preserve">, or </w:t>
      </w:r>
      <w:r w:rsidR="00120063" w:rsidRPr="00862A3F">
        <w:rPr>
          <w:b/>
          <w:color w:val="0D0D0D" w:themeColor="text1" w:themeTint="F2"/>
        </w:rPr>
        <w:t>Lease New</w:t>
      </w:r>
      <w:r w:rsidR="00120063">
        <w:rPr>
          <w:color w:val="0D0D0D" w:themeColor="text1" w:themeTint="F2"/>
        </w:rPr>
        <w:t>.</w:t>
      </w:r>
      <w:r w:rsidR="00D944BA">
        <w:rPr>
          <w:color w:val="0D0D0D" w:themeColor="text1" w:themeTint="F2"/>
        </w:rPr>
        <w:t xml:space="preserve"> </w:t>
      </w:r>
    </w:p>
    <w:p w:rsidR="00862A3F" w:rsidRDefault="00862A3F" w:rsidP="007162D6">
      <w:pPr>
        <w:ind w:left="360"/>
        <w:rPr>
          <w:color w:val="0D0D0D" w:themeColor="text1" w:themeTint="F2"/>
        </w:rPr>
      </w:pPr>
    </w:p>
    <w:p w:rsidR="008F53D8" w:rsidRPr="008F53D8" w:rsidRDefault="00AB5434" w:rsidP="007162D6">
      <w:pPr>
        <w:ind w:left="360"/>
        <w:rPr>
          <w:b/>
          <w:color w:val="0D0D0D" w:themeColor="text1" w:themeTint="F2"/>
        </w:rPr>
      </w:pPr>
      <w:r>
        <w:rPr>
          <w:b/>
          <w:color w:val="0D0D0D" w:themeColor="text1" w:themeTint="F2"/>
        </w:rPr>
        <w:lastRenderedPageBreak/>
        <w:t>Fig. 1</w:t>
      </w:r>
      <w:r w:rsidR="006D1F44">
        <w:rPr>
          <w:b/>
          <w:color w:val="0D0D0D" w:themeColor="text1" w:themeTint="F2"/>
        </w:rPr>
        <w:t>3</w:t>
      </w:r>
      <w:r w:rsidR="008F53D8" w:rsidRPr="008F53D8">
        <w:rPr>
          <w:b/>
          <w:color w:val="0D0D0D" w:themeColor="text1" w:themeTint="F2"/>
        </w:rPr>
        <w:t xml:space="preserve">: Transmitter Section: </w:t>
      </w:r>
      <w:r w:rsidR="008F53D8" w:rsidRPr="008F53D8">
        <w:rPr>
          <w:b/>
          <w:i/>
          <w:color w:val="0D0D0D" w:themeColor="text1" w:themeTint="F2"/>
        </w:rPr>
        <w:t>Transmitter Summary Page</w:t>
      </w:r>
    </w:p>
    <w:p w:rsidR="00120063" w:rsidRDefault="00774415" w:rsidP="007162D6">
      <w:pPr>
        <w:ind w:left="360"/>
        <w:rPr>
          <w:color w:val="0D0D0D" w:themeColor="text1" w:themeTint="F2"/>
        </w:rPr>
      </w:pPr>
      <w:r>
        <w:rPr>
          <w:noProof/>
        </w:rPr>
        <w:drawing>
          <wp:inline distT="0" distB="0" distL="0" distR="0" wp14:anchorId="5D0ECCCB" wp14:editId="1BD3731F">
            <wp:extent cx="5654530" cy="2469094"/>
            <wp:effectExtent l="0" t="0" r="381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54530" cy="2469094"/>
                    </a:xfrm>
                    <a:prstGeom prst="rect">
                      <a:avLst/>
                    </a:prstGeom>
                  </pic:spPr>
                </pic:pic>
              </a:graphicData>
            </a:graphic>
          </wp:inline>
        </w:drawing>
      </w:r>
    </w:p>
    <w:p w:rsidR="00250D08" w:rsidRPr="00532214" w:rsidRDefault="00250D08" w:rsidP="00532214">
      <w:pPr>
        <w:pStyle w:val="Heading2"/>
      </w:pPr>
      <w:bookmarkStart w:id="14" w:name="_Toc479946771"/>
      <w:r w:rsidRPr="00DE6530">
        <w:rPr>
          <w:sz w:val="22"/>
        </w:rPr>
        <w:t>Section II</w:t>
      </w:r>
      <w:r>
        <w:rPr>
          <w:sz w:val="22"/>
        </w:rPr>
        <w:t>.D</w:t>
      </w:r>
      <w:r w:rsidRPr="00DE6530">
        <w:rPr>
          <w:sz w:val="22"/>
        </w:rPr>
        <w:t xml:space="preserve">. – </w:t>
      </w:r>
      <w:r>
        <w:rPr>
          <w:i/>
          <w:sz w:val="22"/>
        </w:rPr>
        <w:t>New Transmitter Costs</w:t>
      </w:r>
      <w:bookmarkEnd w:id="14"/>
    </w:p>
    <w:p w:rsidR="000C3696" w:rsidRDefault="003F1D10" w:rsidP="007162D6">
      <w:pPr>
        <w:ind w:left="360"/>
        <w:rPr>
          <w:color w:val="0D0D0D" w:themeColor="text1" w:themeTint="F2"/>
        </w:rPr>
      </w:pPr>
      <w:r>
        <w:rPr>
          <w:color w:val="0D0D0D" w:themeColor="text1" w:themeTint="F2"/>
        </w:rPr>
        <w:t>To add new transmitter costs, you will need to indicate</w:t>
      </w:r>
      <w:r w:rsidR="00C07ADC">
        <w:rPr>
          <w:color w:val="0D0D0D" w:themeColor="text1" w:themeTint="F2"/>
        </w:rPr>
        <w:t xml:space="preserve"> the following</w:t>
      </w:r>
      <w:r>
        <w:rPr>
          <w:color w:val="0D0D0D" w:themeColor="text1" w:themeTint="F2"/>
        </w:rPr>
        <w:t>:</w:t>
      </w:r>
      <w:r w:rsidR="00D944BA">
        <w:rPr>
          <w:color w:val="0D0D0D" w:themeColor="text1" w:themeTint="F2"/>
        </w:rPr>
        <w:t xml:space="preserve"> the change type (</w:t>
      </w:r>
      <w:r w:rsidR="00827AB6" w:rsidRPr="00862A3F">
        <w:rPr>
          <w:b/>
          <w:color w:val="0D0D0D" w:themeColor="text1" w:themeTint="F2"/>
        </w:rPr>
        <w:t xml:space="preserve">lease </w:t>
      </w:r>
      <w:r w:rsidR="00D944BA" w:rsidRPr="00862A3F">
        <w:rPr>
          <w:b/>
          <w:color w:val="0D0D0D" w:themeColor="text1" w:themeTint="F2"/>
        </w:rPr>
        <w:t>new</w:t>
      </w:r>
      <w:r w:rsidR="00D944BA">
        <w:rPr>
          <w:color w:val="0D0D0D" w:themeColor="text1" w:themeTint="F2"/>
        </w:rPr>
        <w:t xml:space="preserve"> or </w:t>
      </w:r>
      <w:r w:rsidR="00827AB6" w:rsidRPr="00862A3F">
        <w:rPr>
          <w:b/>
          <w:color w:val="0D0D0D" w:themeColor="text1" w:themeTint="F2"/>
        </w:rPr>
        <w:t xml:space="preserve">purchase </w:t>
      </w:r>
      <w:r w:rsidR="00D944BA" w:rsidRPr="00862A3F">
        <w:rPr>
          <w:b/>
          <w:color w:val="0D0D0D" w:themeColor="text1" w:themeTint="F2"/>
        </w:rPr>
        <w:t>new</w:t>
      </w:r>
      <w:r w:rsidR="00D944BA">
        <w:rPr>
          <w:color w:val="0D0D0D" w:themeColor="text1" w:themeTint="F2"/>
        </w:rPr>
        <w:t xml:space="preserve">), the </w:t>
      </w:r>
      <w:r w:rsidR="00827AB6">
        <w:rPr>
          <w:color w:val="0D0D0D" w:themeColor="text1" w:themeTint="F2"/>
        </w:rPr>
        <w:t>manufacturer</w:t>
      </w:r>
      <w:r w:rsidR="00D944BA">
        <w:rPr>
          <w:color w:val="0D0D0D" w:themeColor="text1" w:themeTint="F2"/>
        </w:rPr>
        <w:t xml:space="preserve">, the </w:t>
      </w:r>
      <w:r w:rsidR="00827AB6">
        <w:rPr>
          <w:color w:val="0D0D0D" w:themeColor="text1" w:themeTint="F2"/>
        </w:rPr>
        <w:t>model</w:t>
      </w:r>
      <w:r w:rsidR="00D944BA">
        <w:rPr>
          <w:color w:val="0D0D0D" w:themeColor="text1" w:themeTint="F2"/>
        </w:rPr>
        <w:t xml:space="preserve">, the </w:t>
      </w:r>
      <w:r w:rsidR="00827AB6">
        <w:rPr>
          <w:color w:val="0D0D0D" w:themeColor="text1" w:themeTint="F2"/>
        </w:rPr>
        <w:t>transmitter type</w:t>
      </w:r>
      <w:r w:rsidR="00363A2A">
        <w:rPr>
          <w:color w:val="0D0D0D" w:themeColor="text1" w:themeTint="F2"/>
        </w:rPr>
        <w:t xml:space="preserve">, and </w:t>
      </w:r>
      <w:r w:rsidR="00827AB6">
        <w:rPr>
          <w:color w:val="0D0D0D" w:themeColor="text1" w:themeTint="F2"/>
        </w:rPr>
        <w:t xml:space="preserve">justification </w:t>
      </w:r>
      <w:r w:rsidR="00363A2A">
        <w:rPr>
          <w:color w:val="0D0D0D" w:themeColor="text1" w:themeTint="F2"/>
        </w:rPr>
        <w:t xml:space="preserve">for a </w:t>
      </w:r>
      <w:r w:rsidR="00827AB6">
        <w:rPr>
          <w:color w:val="0D0D0D" w:themeColor="text1" w:themeTint="F2"/>
        </w:rPr>
        <w:t>new transmitter</w:t>
      </w:r>
      <w:r w:rsidR="00D944BA">
        <w:rPr>
          <w:color w:val="0D0D0D" w:themeColor="text1" w:themeTint="F2"/>
        </w:rPr>
        <w:t xml:space="preserve">. The </w:t>
      </w:r>
      <w:r w:rsidR="00827AB6">
        <w:rPr>
          <w:color w:val="0D0D0D" w:themeColor="text1" w:themeTint="F2"/>
        </w:rPr>
        <w:t xml:space="preserve">transmitter type </w:t>
      </w:r>
      <w:r w:rsidR="00D944BA">
        <w:rPr>
          <w:color w:val="0D0D0D" w:themeColor="text1" w:themeTint="F2"/>
        </w:rPr>
        <w:t>will detail whether a transmitter</w:t>
      </w:r>
      <w:r w:rsidR="00ED6513">
        <w:rPr>
          <w:color w:val="0D0D0D" w:themeColor="text1" w:themeTint="F2"/>
        </w:rPr>
        <w:t xml:space="preserve"> is identified as </w:t>
      </w:r>
      <w:r w:rsidR="00827AB6">
        <w:rPr>
          <w:color w:val="0D0D0D" w:themeColor="text1" w:themeTint="F2"/>
        </w:rPr>
        <w:t>solid state</w:t>
      </w:r>
      <w:r w:rsidR="00ED6513">
        <w:rPr>
          <w:color w:val="0D0D0D" w:themeColor="text1" w:themeTint="F2"/>
        </w:rPr>
        <w:t xml:space="preserve">, an IOT, or </w:t>
      </w:r>
      <w:r w:rsidR="000400A5">
        <w:rPr>
          <w:color w:val="0D0D0D" w:themeColor="text1" w:themeTint="F2"/>
        </w:rPr>
        <w:t>“</w:t>
      </w:r>
      <w:r w:rsidR="00363A2A">
        <w:rPr>
          <w:color w:val="0D0D0D" w:themeColor="text1" w:themeTint="F2"/>
        </w:rPr>
        <w:t>Other</w:t>
      </w:r>
      <w:r w:rsidR="000400A5">
        <w:rPr>
          <w:color w:val="0D0D0D" w:themeColor="text1" w:themeTint="F2"/>
        </w:rPr>
        <w:t>”</w:t>
      </w:r>
      <w:r w:rsidR="00363A2A">
        <w:rPr>
          <w:color w:val="0D0D0D" w:themeColor="text1" w:themeTint="F2"/>
        </w:rPr>
        <w:t xml:space="preserve"> </w:t>
      </w:r>
      <w:r w:rsidR="00827AB6">
        <w:rPr>
          <w:color w:val="0D0D0D" w:themeColor="text1" w:themeTint="F2"/>
        </w:rPr>
        <w:t>transmitter type</w:t>
      </w:r>
      <w:r w:rsidR="00363A2A">
        <w:rPr>
          <w:color w:val="0D0D0D" w:themeColor="text1" w:themeTint="F2"/>
        </w:rPr>
        <w:t xml:space="preserve">. </w:t>
      </w:r>
      <w:r w:rsidR="00ED6513">
        <w:rPr>
          <w:color w:val="0D0D0D" w:themeColor="text1" w:themeTint="F2"/>
        </w:rPr>
        <w:t xml:space="preserve">For a </w:t>
      </w:r>
      <w:r w:rsidR="00827AB6">
        <w:rPr>
          <w:color w:val="0D0D0D" w:themeColor="text1" w:themeTint="F2"/>
        </w:rPr>
        <w:t>solid state</w:t>
      </w:r>
      <w:r w:rsidR="000C3696">
        <w:rPr>
          <w:color w:val="0D0D0D" w:themeColor="text1" w:themeTint="F2"/>
        </w:rPr>
        <w:t xml:space="preserve"> transmitter, the operator will need to indicate if a solid state cooling system is air or liquid and disclose the </w:t>
      </w:r>
      <w:r w:rsidR="00827AB6">
        <w:rPr>
          <w:color w:val="0D0D0D" w:themeColor="text1" w:themeTint="F2"/>
        </w:rPr>
        <w:t xml:space="preserve">solid state power capacity </w:t>
      </w:r>
      <w:r w:rsidR="000C3696">
        <w:rPr>
          <w:color w:val="0D0D0D" w:themeColor="text1" w:themeTint="F2"/>
        </w:rPr>
        <w:t>(in kW)</w:t>
      </w:r>
      <w:r w:rsidR="003D2B16">
        <w:rPr>
          <w:color w:val="0D0D0D" w:themeColor="text1" w:themeTint="F2"/>
        </w:rPr>
        <w:t xml:space="preserve">. </w:t>
      </w:r>
      <w:r w:rsidR="000C3696">
        <w:rPr>
          <w:color w:val="0D0D0D" w:themeColor="text1" w:themeTint="F2"/>
        </w:rPr>
        <w:t>If the transmitter is identified as an IOT transmitter, the</w:t>
      </w:r>
      <w:r w:rsidR="00AC79FE">
        <w:rPr>
          <w:color w:val="0D0D0D" w:themeColor="text1" w:themeTint="F2"/>
        </w:rPr>
        <w:t>n</w:t>
      </w:r>
      <w:r w:rsidR="000C3696">
        <w:rPr>
          <w:color w:val="0D0D0D" w:themeColor="text1" w:themeTint="F2"/>
        </w:rPr>
        <w:t xml:space="preserve"> </w:t>
      </w:r>
      <w:r w:rsidR="00C07ADC">
        <w:rPr>
          <w:color w:val="0D0D0D" w:themeColor="text1" w:themeTint="F2"/>
        </w:rPr>
        <w:t>you</w:t>
      </w:r>
      <w:r w:rsidR="000C3696">
        <w:rPr>
          <w:color w:val="0D0D0D" w:themeColor="text1" w:themeTint="F2"/>
        </w:rPr>
        <w:t xml:space="preserve"> will need to </w:t>
      </w:r>
      <w:r w:rsidR="00F73EE1">
        <w:rPr>
          <w:color w:val="0D0D0D" w:themeColor="text1" w:themeTint="F2"/>
        </w:rPr>
        <w:t xml:space="preserve">provide </w:t>
      </w:r>
      <w:r w:rsidR="000C3696">
        <w:rPr>
          <w:color w:val="0D0D0D" w:themeColor="text1" w:themeTint="F2"/>
        </w:rPr>
        <w:t xml:space="preserve">the IOT </w:t>
      </w:r>
      <w:r w:rsidR="00827AB6">
        <w:rPr>
          <w:color w:val="0D0D0D" w:themeColor="text1" w:themeTint="F2"/>
        </w:rPr>
        <w:t xml:space="preserve">power type </w:t>
      </w:r>
      <w:r w:rsidR="000C3696">
        <w:rPr>
          <w:color w:val="0D0D0D" w:themeColor="text1" w:themeTint="F2"/>
        </w:rPr>
        <w:t>(</w:t>
      </w:r>
      <w:r w:rsidR="00827AB6" w:rsidRPr="00862A3F">
        <w:rPr>
          <w:b/>
          <w:color w:val="0D0D0D" w:themeColor="text1" w:themeTint="F2"/>
        </w:rPr>
        <w:t>single</w:t>
      </w:r>
      <w:r w:rsidR="000C3696">
        <w:rPr>
          <w:color w:val="0D0D0D" w:themeColor="text1" w:themeTint="F2"/>
        </w:rPr>
        <w:t xml:space="preserve">, </w:t>
      </w:r>
      <w:r w:rsidR="00827AB6" w:rsidRPr="00862A3F">
        <w:rPr>
          <w:b/>
          <w:color w:val="0D0D0D" w:themeColor="text1" w:themeTint="F2"/>
        </w:rPr>
        <w:t>two</w:t>
      </w:r>
      <w:r w:rsidR="000C3696">
        <w:rPr>
          <w:color w:val="0D0D0D" w:themeColor="text1" w:themeTint="F2"/>
        </w:rPr>
        <w:t xml:space="preserve">, </w:t>
      </w:r>
      <w:r w:rsidR="00827AB6" w:rsidRPr="00862A3F">
        <w:rPr>
          <w:b/>
          <w:color w:val="0D0D0D" w:themeColor="text1" w:themeTint="F2"/>
        </w:rPr>
        <w:t>three</w:t>
      </w:r>
      <w:r w:rsidR="000C3696">
        <w:rPr>
          <w:color w:val="0D0D0D" w:themeColor="text1" w:themeTint="F2"/>
        </w:rPr>
        <w:t xml:space="preserve">, or </w:t>
      </w:r>
      <w:r w:rsidR="00827AB6" w:rsidRPr="00862A3F">
        <w:rPr>
          <w:b/>
          <w:color w:val="0D0D0D" w:themeColor="text1" w:themeTint="F2"/>
        </w:rPr>
        <w:t>other</w:t>
      </w:r>
      <w:r w:rsidR="000C3696">
        <w:rPr>
          <w:color w:val="0D0D0D" w:themeColor="text1" w:themeTint="F2"/>
        </w:rPr>
        <w:t xml:space="preserve">) and the </w:t>
      </w:r>
      <w:r w:rsidR="00827AB6">
        <w:rPr>
          <w:color w:val="0D0D0D" w:themeColor="text1" w:themeTint="F2"/>
        </w:rPr>
        <w:t xml:space="preserve">power capacity </w:t>
      </w:r>
      <w:r w:rsidR="000C3696">
        <w:rPr>
          <w:color w:val="0D0D0D" w:themeColor="text1" w:themeTint="F2"/>
        </w:rPr>
        <w:t>(in kW)</w:t>
      </w:r>
      <w:r w:rsidR="00ED6513" w:rsidRPr="00ED6513">
        <w:rPr>
          <w:color w:val="0D0D0D" w:themeColor="text1" w:themeTint="F2"/>
        </w:rPr>
        <w:t xml:space="preserve"> </w:t>
      </w:r>
      <w:r w:rsidR="00AB5434">
        <w:rPr>
          <w:color w:val="0D0D0D" w:themeColor="text1" w:themeTint="F2"/>
        </w:rPr>
        <w:t>(</w:t>
      </w:r>
      <w:r w:rsidR="00AB5434" w:rsidRPr="006D76EC">
        <w:rPr>
          <w:i/>
          <w:color w:val="0D0D0D" w:themeColor="text1" w:themeTint="F2"/>
        </w:rPr>
        <w:t>see</w:t>
      </w:r>
      <w:r w:rsidR="00AB5434">
        <w:rPr>
          <w:color w:val="0D0D0D" w:themeColor="text1" w:themeTint="F2"/>
        </w:rPr>
        <w:t xml:space="preserve"> Fig. 1</w:t>
      </w:r>
      <w:r w:rsidR="006D1F44">
        <w:rPr>
          <w:color w:val="0D0D0D" w:themeColor="text1" w:themeTint="F2"/>
        </w:rPr>
        <w:t>4</w:t>
      </w:r>
      <w:r w:rsidR="00ED6513">
        <w:rPr>
          <w:color w:val="0D0D0D" w:themeColor="text1" w:themeTint="F2"/>
        </w:rPr>
        <w:t>:</w:t>
      </w:r>
      <w:r w:rsidR="00D2643A">
        <w:rPr>
          <w:color w:val="0D0D0D" w:themeColor="text1" w:themeTint="F2"/>
        </w:rPr>
        <w:t xml:space="preserve"> Transmitters Section:</w:t>
      </w:r>
      <w:r w:rsidR="00ED6513">
        <w:rPr>
          <w:color w:val="0D0D0D" w:themeColor="text1" w:themeTint="F2"/>
        </w:rPr>
        <w:t xml:space="preserve"> </w:t>
      </w:r>
      <w:r w:rsidR="00ED6513">
        <w:rPr>
          <w:i/>
          <w:color w:val="0D0D0D" w:themeColor="text1" w:themeTint="F2"/>
        </w:rPr>
        <w:t>New Inductive Output Tube Transmitter Costs</w:t>
      </w:r>
      <w:r w:rsidR="00ED6513">
        <w:rPr>
          <w:color w:val="0D0D0D" w:themeColor="text1" w:themeTint="F2"/>
        </w:rPr>
        <w:t>)</w:t>
      </w:r>
      <w:r w:rsidR="000C3696">
        <w:rPr>
          <w:color w:val="0D0D0D" w:themeColor="text1" w:themeTint="F2"/>
        </w:rPr>
        <w:t>. If th</w:t>
      </w:r>
      <w:r w:rsidR="00ED6513">
        <w:rPr>
          <w:color w:val="0D0D0D" w:themeColor="text1" w:themeTint="F2"/>
        </w:rPr>
        <w:t xml:space="preserve">e transmitter is identified as </w:t>
      </w:r>
      <w:r w:rsidR="000400A5">
        <w:rPr>
          <w:color w:val="0D0D0D" w:themeColor="text1" w:themeTint="F2"/>
        </w:rPr>
        <w:t>an “</w:t>
      </w:r>
      <w:r w:rsidR="00ED6513">
        <w:rPr>
          <w:color w:val="0D0D0D" w:themeColor="text1" w:themeTint="F2"/>
        </w:rPr>
        <w:t>Other</w:t>
      </w:r>
      <w:r w:rsidR="000400A5">
        <w:rPr>
          <w:color w:val="0D0D0D" w:themeColor="text1" w:themeTint="F2"/>
        </w:rPr>
        <w:t>”</w:t>
      </w:r>
      <w:r w:rsidR="00ED6513">
        <w:rPr>
          <w:color w:val="0D0D0D" w:themeColor="text1" w:themeTint="F2"/>
        </w:rPr>
        <w:t xml:space="preserve"> </w:t>
      </w:r>
      <w:r w:rsidR="00827AB6">
        <w:rPr>
          <w:color w:val="0D0D0D" w:themeColor="text1" w:themeTint="F2"/>
        </w:rPr>
        <w:t>transmitter type</w:t>
      </w:r>
      <w:r w:rsidR="00ED6513">
        <w:rPr>
          <w:color w:val="0D0D0D" w:themeColor="text1" w:themeTint="F2"/>
        </w:rPr>
        <w:t>,</w:t>
      </w:r>
      <w:r w:rsidR="000C3696">
        <w:rPr>
          <w:color w:val="0D0D0D" w:themeColor="text1" w:themeTint="F2"/>
        </w:rPr>
        <w:t xml:space="preserve"> </w:t>
      </w:r>
      <w:r w:rsidR="00C07ADC">
        <w:rPr>
          <w:color w:val="0D0D0D" w:themeColor="text1" w:themeTint="F2"/>
        </w:rPr>
        <w:t>you</w:t>
      </w:r>
      <w:r w:rsidR="000C3696">
        <w:rPr>
          <w:color w:val="0D0D0D" w:themeColor="text1" w:themeTint="F2"/>
        </w:rPr>
        <w:t xml:space="preserve"> will need to </w:t>
      </w:r>
      <w:r w:rsidR="000400A5">
        <w:rPr>
          <w:color w:val="0D0D0D" w:themeColor="text1" w:themeTint="F2"/>
        </w:rPr>
        <w:t xml:space="preserve">provide </w:t>
      </w:r>
      <w:r w:rsidR="000C3696">
        <w:rPr>
          <w:color w:val="0D0D0D" w:themeColor="text1" w:themeTint="F2"/>
        </w:rPr>
        <w:t xml:space="preserve">the transmitter type </w:t>
      </w:r>
      <w:r w:rsidR="00AB5434">
        <w:rPr>
          <w:color w:val="0D0D0D" w:themeColor="text1" w:themeTint="F2"/>
        </w:rPr>
        <w:t>(</w:t>
      </w:r>
      <w:r w:rsidR="00AB5434" w:rsidRPr="006D76EC">
        <w:rPr>
          <w:i/>
          <w:color w:val="0D0D0D" w:themeColor="text1" w:themeTint="F2"/>
        </w:rPr>
        <w:t>see</w:t>
      </w:r>
      <w:r w:rsidR="00AB5434">
        <w:rPr>
          <w:color w:val="0D0D0D" w:themeColor="text1" w:themeTint="F2"/>
        </w:rPr>
        <w:t xml:space="preserve"> Fig. 1</w:t>
      </w:r>
      <w:r w:rsidR="00BD4720">
        <w:rPr>
          <w:color w:val="0D0D0D" w:themeColor="text1" w:themeTint="F2"/>
        </w:rPr>
        <w:t>5</w:t>
      </w:r>
      <w:r w:rsidR="00ED6513">
        <w:rPr>
          <w:color w:val="0D0D0D" w:themeColor="text1" w:themeTint="F2"/>
        </w:rPr>
        <w:t>:</w:t>
      </w:r>
      <w:r w:rsidR="00D2643A">
        <w:rPr>
          <w:color w:val="0D0D0D" w:themeColor="text1" w:themeTint="F2"/>
        </w:rPr>
        <w:t xml:space="preserve"> Transmitters Section:</w:t>
      </w:r>
      <w:r w:rsidR="00ED6513">
        <w:rPr>
          <w:color w:val="0D0D0D" w:themeColor="text1" w:themeTint="F2"/>
        </w:rPr>
        <w:t xml:space="preserve"> </w:t>
      </w:r>
      <w:r w:rsidR="00ED6513">
        <w:rPr>
          <w:i/>
          <w:color w:val="0D0D0D" w:themeColor="text1" w:themeTint="F2"/>
        </w:rPr>
        <w:t>New Other Transmitter Type Costs</w:t>
      </w:r>
      <w:r w:rsidR="00ED6513">
        <w:rPr>
          <w:color w:val="0D0D0D" w:themeColor="text1" w:themeTint="F2"/>
        </w:rPr>
        <w:t>)</w:t>
      </w:r>
      <w:r w:rsidR="000C3696">
        <w:rPr>
          <w:color w:val="0D0D0D" w:themeColor="text1" w:themeTint="F2"/>
        </w:rPr>
        <w:t>.</w:t>
      </w:r>
    </w:p>
    <w:p w:rsidR="003F1D10" w:rsidRPr="00363A2A" w:rsidRDefault="000400A5" w:rsidP="007162D6">
      <w:pPr>
        <w:ind w:left="360"/>
        <w:rPr>
          <w:color w:val="0D0D0D" w:themeColor="text1" w:themeTint="F2"/>
        </w:rPr>
      </w:pPr>
      <w:r>
        <w:rPr>
          <w:color w:val="0D0D0D" w:themeColor="text1" w:themeTint="F2"/>
        </w:rPr>
        <w:t>In the “</w:t>
      </w:r>
      <w:r w:rsidR="00363A2A">
        <w:rPr>
          <w:color w:val="0D0D0D" w:themeColor="text1" w:themeTint="F2"/>
        </w:rPr>
        <w:t>Justification for a New Transmitter</w:t>
      </w:r>
      <w:r>
        <w:rPr>
          <w:color w:val="0D0D0D" w:themeColor="text1" w:themeTint="F2"/>
        </w:rPr>
        <w:t>” section</w:t>
      </w:r>
      <w:r w:rsidR="00C07ADC">
        <w:rPr>
          <w:color w:val="0D0D0D" w:themeColor="text1" w:themeTint="F2"/>
        </w:rPr>
        <w:t>, you</w:t>
      </w:r>
      <w:r w:rsidR="00363A2A">
        <w:rPr>
          <w:color w:val="0D0D0D" w:themeColor="text1" w:themeTint="F2"/>
        </w:rPr>
        <w:t xml:space="preserve"> must </w:t>
      </w:r>
      <w:r>
        <w:rPr>
          <w:color w:val="0D0D0D" w:themeColor="text1" w:themeTint="F2"/>
        </w:rPr>
        <w:t xml:space="preserve">provide </w:t>
      </w:r>
      <w:r w:rsidR="00363A2A">
        <w:rPr>
          <w:color w:val="0D0D0D" w:themeColor="text1" w:themeTint="F2"/>
        </w:rPr>
        <w:t>details about why the current transmitter cannot be used for the reassigned channel.</w:t>
      </w:r>
      <w:r w:rsidR="00ED6513">
        <w:rPr>
          <w:color w:val="0D0D0D" w:themeColor="text1" w:themeTint="F2"/>
        </w:rPr>
        <w:t xml:space="preserve"> An example of a justification for a new transmitter might be, “T</w:t>
      </w:r>
      <w:r w:rsidR="00ED6513">
        <w:t>he existing transmitter output mask filter is channel</w:t>
      </w:r>
      <w:r>
        <w:t>-</w:t>
      </w:r>
      <w:r w:rsidR="00ED6513">
        <w:t>specific and must be replaced to accommodate the channel change</w:t>
      </w:r>
      <w:r>
        <w:t>.</w:t>
      </w:r>
      <w:r w:rsidR="00ED6513">
        <w:t>”</w:t>
      </w:r>
      <w:r w:rsidR="0047523C">
        <w:t xml:space="preserve"> “The current transmitter cannot be re-channeled to meet new channel assignment. Engineering a spare tube cabinet into the current design is more expensive than purchasing a new transmitter.”  Use attachments to further explain and provide supporting documentation and details for justification.  </w:t>
      </w:r>
    </w:p>
    <w:p w:rsidR="008F53D8" w:rsidRDefault="008F53D8">
      <w:pPr>
        <w:spacing w:line="259" w:lineRule="auto"/>
        <w:rPr>
          <w:b/>
          <w:color w:val="0D0D0D" w:themeColor="text1" w:themeTint="F2"/>
        </w:rPr>
      </w:pPr>
    </w:p>
    <w:p w:rsidR="003F1D10" w:rsidRPr="00F05C2F" w:rsidRDefault="00AB5434" w:rsidP="008F53D8">
      <w:pPr>
        <w:ind w:left="720"/>
        <w:rPr>
          <w:b/>
          <w:color w:val="0D0D0D" w:themeColor="text1" w:themeTint="F2"/>
        </w:rPr>
      </w:pPr>
      <w:r>
        <w:rPr>
          <w:b/>
          <w:color w:val="0D0D0D" w:themeColor="text1" w:themeTint="F2"/>
        </w:rPr>
        <w:t>Fig</w:t>
      </w:r>
      <w:r w:rsidR="00BD4720">
        <w:rPr>
          <w:b/>
          <w:color w:val="0D0D0D" w:themeColor="text1" w:themeTint="F2"/>
        </w:rPr>
        <w:t>.</w:t>
      </w:r>
      <w:r>
        <w:rPr>
          <w:b/>
          <w:color w:val="0D0D0D" w:themeColor="text1" w:themeTint="F2"/>
        </w:rPr>
        <w:t xml:space="preserve"> 1</w:t>
      </w:r>
      <w:r w:rsidR="006D1F44">
        <w:rPr>
          <w:b/>
          <w:color w:val="0D0D0D" w:themeColor="text1" w:themeTint="F2"/>
        </w:rPr>
        <w:t>4</w:t>
      </w:r>
      <w:r w:rsidR="003F1D10">
        <w:rPr>
          <w:b/>
          <w:color w:val="0D0D0D" w:themeColor="text1" w:themeTint="F2"/>
        </w:rPr>
        <w:t xml:space="preserve">: </w:t>
      </w:r>
      <w:r w:rsidR="005374D5">
        <w:rPr>
          <w:b/>
          <w:color w:val="0D0D0D" w:themeColor="text1" w:themeTint="F2"/>
        </w:rPr>
        <w:t>Transmitters</w:t>
      </w:r>
      <w:r w:rsidR="0043706A" w:rsidRPr="0043706A">
        <w:rPr>
          <w:b/>
          <w:color w:val="0D0D0D" w:themeColor="text1" w:themeTint="F2"/>
        </w:rPr>
        <w:t xml:space="preserve"> </w:t>
      </w:r>
      <w:r w:rsidR="0043706A">
        <w:rPr>
          <w:b/>
          <w:color w:val="0D0D0D" w:themeColor="text1" w:themeTint="F2"/>
        </w:rPr>
        <w:t>Section</w:t>
      </w:r>
      <w:r w:rsidR="005374D5">
        <w:rPr>
          <w:b/>
          <w:color w:val="0D0D0D" w:themeColor="text1" w:themeTint="F2"/>
        </w:rPr>
        <w:t xml:space="preserve">: </w:t>
      </w:r>
      <w:r w:rsidR="003F1D10" w:rsidRPr="00E4613F">
        <w:rPr>
          <w:b/>
          <w:i/>
          <w:color w:val="0D0D0D" w:themeColor="text1" w:themeTint="F2"/>
        </w:rPr>
        <w:t>New Inductive Output Tube Transmitter Costs</w:t>
      </w:r>
    </w:p>
    <w:p w:rsidR="003F1D10" w:rsidRDefault="003F1D10" w:rsidP="008F53D8">
      <w:pPr>
        <w:ind w:left="720"/>
        <w:rPr>
          <w:color w:val="0D0D0D" w:themeColor="text1" w:themeTint="F2"/>
        </w:rPr>
      </w:pPr>
      <w:r>
        <w:rPr>
          <w:b/>
          <w:noProof/>
        </w:rPr>
        <w:drawing>
          <wp:inline distT="0" distB="0" distL="0" distR="0" wp14:anchorId="19F42AE8" wp14:editId="471EB410">
            <wp:extent cx="2598398" cy="2895600"/>
            <wp:effectExtent l="19050" t="19050" r="1206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ndbook - Screenshot 11 - New Transmitter Costs Inductive Output Tube.PNG"/>
                    <pic:cNvPicPr/>
                  </pic:nvPicPr>
                  <pic:blipFill>
                    <a:blip r:embed="rId24">
                      <a:extLst>
                        <a:ext uri="{28A0092B-C50C-407E-A947-70E740481C1C}">
                          <a14:useLocalDpi xmlns:a14="http://schemas.microsoft.com/office/drawing/2010/main" val="0"/>
                        </a:ext>
                      </a:extLst>
                    </a:blip>
                    <a:stretch>
                      <a:fillRect/>
                    </a:stretch>
                  </pic:blipFill>
                  <pic:spPr>
                    <a:xfrm>
                      <a:off x="0" y="0"/>
                      <a:ext cx="2608796" cy="2907188"/>
                    </a:xfrm>
                    <a:prstGeom prst="rect">
                      <a:avLst/>
                    </a:prstGeom>
                    <a:ln w="19050">
                      <a:solidFill>
                        <a:schemeClr val="tx1"/>
                      </a:solidFill>
                    </a:ln>
                  </pic:spPr>
                </pic:pic>
              </a:graphicData>
            </a:graphic>
          </wp:inline>
        </w:drawing>
      </w:r>
    </w:p>
    <w:p w:rsidR="00AB5434" w:rsidRDefault="00AB5434">
      <w:pPr>
        <w:spacing w:line="259" w:lineRule="auto"/>
        <w:rPr>
          <w:b/>
          <w:color w:val="0D0D0D" w:themeColor="text1" w:themeTint="F2"/>
        </w:rPr>
      </w:pPr>
      <w:r>
        <w:rPr>
          <w:b/>
          <w:color w:val="0D0D0D" w:themeColor="text1" w:themeTint="F2"/>
        </w:rPr>
        <w:br w:type="page"/>
      </w:r>
    </w:p>
    <w:p w:rsidR="003F1D10" w:rsidRPr="00F05C2F" w:rsidRDefault="00AB5434" w:rsidP="008F53D8">
      <w:pPr>
        <w:ind w:left="720"/>
        <w:rPr>
          <w:b/>
          <w:color w:val="0D0D0D" w:themeColor="text1" w:themeTint="F2"/>
        </w:rPr>
      </w:pPr>
      <w:r>
        <w:rPr>
          <w:b/>
          <w:color w:val="0D0D0D" w:themeColor="text1" w:themeTint="F2"/>
        </w:rPr>
        <w:lastRenderedPageBreak/>
        <w:t>Fig</w:t>
      </w:r>
      <w:r w:rsidR="00BD4720">
        <w:rPr>
          <w:b/>
          <w:color w:val="0D0D0D" w:themeColor="text1" w:themeTint="F2"/>
        </w:rPr>
        <w:t>.</w:t>
      </w:r>
      <w:r>
        <w:rPr>
          <w:b/>
          <w:color w:val="0D0D0D" w:themeColor="text1" w:themeTint="F2"/>
        </w:rPr>
        <w:t xml:space="preserve"> 1</w:t>
      </w:r>
      <w:r w:rsidR="006D1F44">
        <w:rPr>
          <w:b/>
          <w:color w:val="0D0D0D" w:themeColor="text1" w:themeTint="F2"/>
        </w:rPr>
        <w:t>5</w:t>
      </w:r>
      <w:r w:rsidR="003F1D10">
        <w:rPr>
          <w:b/>
          <w:color w:val="0D0D0D" w:themeColor="text1" w:themeTint="F2"/>
        </w:rPr>
        <w:t xml:space="preserve">: </w:t>
      </w:r>
      <w:r w:rsidR="005374D5">
        <w:rPr>
          <w:b/>
          <w:color w:val="0D0D0D" w:themeColor="text1" w:themeTint="F2"/>
        </w:rPr>
        <w:t xml:space="preserve">Transmitters </w:t>
      </w:r>
      <w:r w:rsidR="0043706A">
        <w:rPr>
          <w:b/>
          <w:color w:val="0D0D0D" w:themeColor="text1" w:themeTint="F2"/>
        </w:rPr>
        <w:t>Section</w:t>
      </w:r>
      <w:r w:rsidR="005374D5">
        <w:rPr>
          <w:b/>
          <w:color w:val="0D0D0D" w:themeColor="text1" w:themeTint="F2"/>
        </w:rPr>
        <w:t>:</w:t>
      </w:r>
      <w:r w:rsidR="0043706A">
        <w:rPr>
          <w:b/>
          <w:color w:val="0D0D0D" w:themeColor="text1" w:themeTint="F2"/>
        </w:rPr>
        <w:t xml:space="preserve"> </w:t>
      </w:r>
      <w:r w:rsidR="003F1D10" w:rsidRPr="00E4613F">
        <w:rPr>
          <w:b/>
          <w:i/>
          <w:color w:val="0D0D0D" w:themeColor="text1" w:themeTint="F2"/>
        </w:rPr>
        <w:t>New Other Transmitter Types Costs</w:t>
      </w:r>
    </w:p>
    <w:p w:rsidR="003F1D10" w:rsidRPr="00105350" w:rsidRDefault="003F1D10" w:rsidP="008F53D8">
      <w:pPr>
        <w:ind w:left="720"/>
        <w:rPr>
          <w:color w:val="0D0D0D" w:themeColor="text1" w:themeTint="F2"/>
        </w:rPr>
      </w:pPr>
      <w:r>
        <w:rPr>
          <w:b/>
          <w:noProof/>
        </w:rPr>
        <w:drawing>
          <wp:inline distT="0" distB="0" distL="0" distR="0" wp14:anchorId="7FEEA2F9" wp14:editId="00EF3082">
            <wp:extent cx="2914650" cy="320040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ndbook - Screenshot 12 - New Transmitter Costs Other Transmitter Type.PNG"/>
                    <pic:cNvPicPr/>
                  </pic:nvPicPr>
                  <pic:blipFill>
                    <a:blip r:embed="rId25">
                      <a:extLst>
                        <a:ext uri="{28A0092B-C50C-407E-A947-70E740481C1C}">
                          <a14:useLocalDpi xmlns:a14="http://schemas.microsoft.com/office/drawing/2010/main" val="0"/>
                        </a:ext>
                      </a:extLst>
                    </a:blip>
                    <a:stretch>
                      <a:fillRect/>
                    </a:stretch>
                  </pic:blipFill>
                  <pic:spPr>
                    <a:xfrm>
                      <a:off x="0" y="0"/>
                      <a:ext cx="2920760" cy="3207109"/>
                    </a:xfrm>
                    <a:prstGeom prst="rect">
                      <a:avLst/>
                    </a:prstGeom>
                    <a:ln w="19050">
                      <a:solidFill>
                        <a:schemeClr val="tx1"/>
                      </a:solidFill>
                    </a:ln>
                  </pic:spPr>
                </pic:pic>
              </a:graphicData>
            </a:graphic>
          </wp:inline>
        </w:drawing>
      </w:r>
    </w:p>
    <w:p w:rsidR="003F1D10" w:rsidRDefault="00022A64" w:rsidP="007162D6">
      <w:pPr>
        <w:spacing w:after="200"/>
        <w:ind w:left="360"/>
      </w:pPr>
      <w:r>
        <w:t>If you indicate that your s</w:t>
      </w:r>
      <w:r w:rsidR="003F1D10" w:rsidRPr="008B29CE">
        <w:t>tation operate</w:t>
      </w:r>
      <w:r>
        <w:t>s</w:t>
      </w:r>
      <w:r w:rsidR="003F1D10" w:rsidRPr="008B29CE">
        <w:t xml:space="preserve"> with a </w:t>
      </w:r>
      <w:r w:rsidR="00622BF6">
        <w:t>D</w:t>
      </w:r>
      <w:r w:rsidR="003F1D10" w:rsidRPr="008B29CE">
        <w:t xml:space="preserve">istributed </w:t>
      </w:r>
      <w:r w:rsidR="00622BF6">
        <w:t>T</w:t>
      </w:r>
      <w:r w:rsidR="003F1D10" w:rsidRPr="008B29CE">
        <w:t xml:space="preserve">ransmission </w:t>
      </w:r>
      <w:r w:rsidR="00622BF6">
        <w:t>S</w:t>
      </w:r>
      <w:r w:rsidR="003F1D10" w:rsidRPr="008B29CE">
        <w:t>ystem (DTS)</w:t>
      </w:r>
      <w:r>
        <w:t>, you</w:t>
      </w:r>
      <w:r w:rsidR="003F1D10" w:rsidRPr="008B29CE">
        <w:t xml:space="preserve"> will find each DTS site prefilled in the system.  </w:t>
      </w:r>
      <w:r>
        <w:t>You</w:t>
      </w:r>
      <w:r w:rsidR="003F1D10" w:rsidRPr="008B29CE">
        <w:t xml:space="preserve"> will then be prompt</w:t>
      </w:r>
      <w:r w:rsidR="003F1D10">
        <w:t xml:space="preserve">ed to provide answers </w:t>
      </w:r>
      <w:r w:rsidR="003F1D10" w:rsidRPr="008B29CE">
        <w:t>(</w:t>
      </w:r>
      <w:r w:rsidR="003F1D10" w:rsidRPr="00862A3F">
        <w:t>Transmitters</w:t>
      </w:r>
      <w:r w:rsidR="003F1D10" w:rsidRPr="008B29CE">
        <w:t xml:space="preserve"> and </w:t>
      </w:r>
      <w:r w:rsidR="003F1D10" w:rsidRPr="00862A3F">
        <w:t>In-Building Expenses</w:t>
      </w:r>
      <w:r w:rsidR="003F1D10" w:rsidRPr="008B29CE">
        <w:t xml:space="preserve">) for each site in the system.  </w:t>
      </w:r>
    </w:p>
    <w:p w:rsidR="00250D08" w:rsidRPr="00655827" w:rsidRDefault="00250D08" w:rsidP="00532214">
      <w:pPr>
        <w:pStyle w:val="Heading2"/>
      </w:pPr>
      <w:bookmarkStart w:id="15" w:name="_Toc479946772"/>
      <w:r w:rsidRPr="00DE6530">
        <w:rPr>
          <w:sz w:val="22"/>
        </w:rPr>
        <w:t>Section II</w:t>
      </w:r>
      <w:r>
        <w:rPr>
          <w:sz w:val="22"/>
        </w:rPr>
        <w:t>.E</w:t>
      </w:r>
      <w:r w:rsidRPr="00DE6530">
        <w:rPr>
          <w:sz w:val="22"/>
        </w:rPr>
        <w:t xml:space="preserve">. – </w:t>
      </w:r>
      <w:r>
        <w:rPr>
          <w:i/>
          <w:sz w:val="22"/>
        </w:rPr>
        <w:t>Retuning Transmitter Costs</w:t>
      </w:r>
      <w:bookmarkEnd w:id="15"/>
    </w:p>
    <w:p w:rsidR="00AB5434" w:rsidRPr="006D1F44" w:rsidRDefault="003F1D10" w:rsidP="006D1F44">
      <w:pPr>
        <w:ind w:left="360"/>
        <w:rPr>
          <w:b/>
        </w:rPr>
      </w:pPr>
      <w:r>
        <w:t xml:space="preserve">Stations may be able to retune existing </w:t>
      </w:r>
      <w:r w:rsidR="0089716D">
        <w:t xml:space="preserve">IOT </w:t>
      </w:r>
      <w:r>
        <w:t>transmitters to transmit on new channel</w:t>
      </w:r>
      <w:r w:rsidR="0089716D">
        <w:t>s,</w:t>
      </w:r>
      <w:r>
        <w:t xml:space="preserve"> rather than replacing it</w:t>
      </w:r>
      <w:r w:rsidRPr="008B29CE">
        <w:t>.</w:t>
      </w:r>
      <w:r>
        <w:t xml:space="preserve">  </w:t>
      </w:r>
      <w:r w:rsidR="009A0833" w:rsidRPr="006D76EC">
        <w:rPr>
          <w:i/>
        </w:rPr>
        <w:t>See</w:t>
      </w:r>
      <w:r w:rsidR="009A0833">
        <w:t xml:space="preserve"> </w:t>
      </w:r>
      <w:r w:rsidR="00AB5434">
        <w:rPr>
          <w:color w:val="0D0D0D" w:themeColor="text1" w:themeTint="F2"/>
        </w:rPr>
        <w:t>Fig</w:t>
      </w:r>
      <w:r w:rsidR="00BD4720">
        <w:rPr>
          <w:color w:val="0D0D0D" w:themeColor="text1" w:themeTint="F2"/>
        </w:rPr>
        <w:t>.</w:t>
      </w:r>
      <w:r w:rsidR="00AB5434">
        <w:rPr>
          <w:color w:val="0D0D0D" w:themeColor="text1" w:themeTint="F2"/>
        </w:rPr>
        <w:t xml:space="preserve"> 1</w:t>
      </w:r>
      <w:r w:rsidR="006D1F44">
        <w:rPr>
          <w:color w:val="0D0D0D" w:themeColor="text1" w:themeTint="F2"/>
        </w:rPr>
        <w:t>6</w:t>
      </w:r>
      <w:r w:rsidR="009A0833" w:rsidRPr="00C626A8">
        <w:rPr>
          <w:color w:val="0D0D0D" w:themeColor="text1" w:themeTint="F2"/>
        </w:rPr>
        <w:t>:</w:t>
      </w:r>
      <w:r w:rsidR="00D2643A">
        <w:rPr>
          <w:color w:val="0D0D0D" w:themeColor="text1" w:themeTint="F2"/>
        </w:rPr>
        <w:t xml:space="preserve"> Transmitters Section:</w:t>
      </w:r>
      <w:r w:rsidR="009A0833" w:rsidRPr="00C626A8">
        <w:rPr>
          <w:color w:val="0D0D0D" w:themeColor="text1" w:themeTint="F2"/>
        </w:rPr>
        <w:t xml:space="preserve"> </w:t>
      </w:r>
      <w:r w:rsidR="009A0833" w:rsidRPr="00532214">
        <w:rPr>
          <w:i/>
          <w:color w:val="0D0D0D" w:themeColor="text1" w:themeTint="F2"/>
        </w:rPr>
        <w:t>Retuning Transmitter Costs</w:t>
      </w:r>
      <w:r w:rsidR="009A0833">
        <w:rPr>
          <w:color w:val="0D0D0D" w:themeColor="text1" w:themeTint="F2"/>
        </w:rPr>
        <w:t>.</w:t>
      </w:r>
    </w:p>
    <w:p w:rsidR="003F1D10" w:rsidRPr="003C5F75" w:rsidRDefault="00BD4720" w:rsidP="008F53D8">
      <w:pPr>
        <w:ind w:left="720"/>
        <w:rPr>
          <w:b/>
        </w:rPr>
      </w:pPr>
      <w:r>
        <w:rPr>
          <w:b/>
          <w:color w:val="0D0D0D" w:themeColor="text1" w:themeTint="F2"/>
        </w:rPr>
        <w:t>Fig. 16:</w:t>
      </w:r>
      <w:r w:rsidR="003F1D10" w:rsidRPr="000C5CFE">
        <w:rPr>
          <w:b/>
          <w:color w:val="0D0D0D" w:themeColor="text1" w:themeTint="F2"/>
        </w:rPr>
        <w:t xml:space="preserve"> </w:t>
      </w:r>
      <w:r w:rsidR="005374D5">
        <w:rPr>
          <w:b/>
          <w:color w:val="0D0D0D" w:themeColor="text1" w:themeTint="F2"/>
        </w:rPr>
        <w:t>Transmitters</w:t>
      </w:r>
      <w:r w:rsidR="0043706A" w:rsidRPr="0043706A">
        <w:rPr>
          <w:b/>
          <w:color w:val="0D0D0D" w:themeColor="text1" w:themeTint="F2"/>
        </w:rPr>
        <w:t xml:space="preserve"> </w:t>
      </w:r>
      <w:r w:rsidR="0043706A">
        <w:rPr>
          <w:b/>
          <w:color w:val="0D0D0D" w:themeColor="text1" w:themeTint="F2"/>
        </w:rPr>
        <w:t>Section</w:t>
      </w:r>
      <w:r w:rsidR="005374D5">
        <w:rPr>
          <w:b/>
          <w:color w:val="0D0D0D" w:themeColor="text1" w:themeTint="F2"/>
        </w:rPr>
        <w:t xml:space="preserve">: </w:t>
      </w:r>
      <w:r w:rsidR="003F1D10" w:rsidRPr="00622BF6">
        <w:rPr>
          <w:b/>
          <w:i/>
          <w:color w:val="0D0D0D" w:themeColor="text1" w:themeTint="F2"/>
        </w:rPr>
        <w:t>Retuning Transmitter Costs</w:t>
      </w:r>
    </w:p>
    <w:p w:rsidR="003F1D10" w:rsidRDefault="003F1D10" w:rsidP="008F53D8">
      <w:pPr>
        <w:widowControl w:val="0"/>
        <w:spacing w:after="200" w:line="276" w:lineRule="auto"/>
        <w:ind w:left="720"/>
        <w:contextualSpacing/>
        <w:rPr>
          <w:b/>
        </w:rPr>
      </w:pPr>
      <w:r>
        <w:rPr>
          <w:b/>
          <w:noProof/>
        </w:rPr>
        <w:drawing>
          <wp:inline distT="0" distB="0" distL="0" distR="0" wp14:anchorId="73249D0D" wp14:editId="5EA9F3E8">
            <wp:extent cx="2811780" cy="1538923"/>
            <wp:effectExtent l="19050" t="19050" r="26670"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ndbook - Screenshot 13 - Retuning Transmitter Costs.PNG"/>
                    <pic:cNvPicPr/>
                  </pic:nvPicPr>
                  <pic:blipFill>
                    <a:blip r:embed="rId26">
                      <a:extLst>
                        <a:ext uri="{28A0092B-C50C-407E-A947-70E740481C1C}">
                          <a14:useLocalDpi xmlns:a14="http://schemas.microsoft.com/office/drawing/2010/main" val="0"/>
                        </a:ext>
                      </a:extLst>
                    </a:blip>
                    <a:stretch>
                      <a:fillRect/>
                    </a:stretch>
                  </pic:blipFill>
                  <pic:spPr>
                    <a:xfrm>
                      <a:off x="0" y="0"/>
                      <a:ext cx="2833125" cy="1550605"/>
                    </a:xfrm>
                    <a:prstGeom prst="rect">
                      <a:avLst/>
                    </a:prstGeom>
                    <a:ln w="19050">
                      <a:solidFill>
                        <a:schemeClr val="tx1"/>
                      </a:solidFill>
                    </a:ln>
                  </pic:spPr>
                </pic:pic>
              </a:graphicData>
            </a:graphic>
          </wp:inline>
        </w:drawing>
      </w:r>
    </w:p>
    <w:p w:rsidR="008F53D8" w:rsidRDefault="008F53D8" w:rsidP="008F53D8">
      <w:pPr>
        <w:widowControl w:val="0"/>
        <w:spacing w:after="200" w:line="276" w:lineRule="auto"/>
        <w:ind w:left="720"/>
        <w:contextualSpacing/>
        <w:rPr>
          <w:b/>
        </w:rPr>
      </w:pPr>
    </w:p>
    <w:p w:rsidR="006D1F44" w:rsidRDefault="006D1F44">
      <w:pPr>
        <w:spacing w:line="259" w:lineRule="auto"/>
      </w:pPr>
      <w:r>
        <w:br w:type="page"/>
      </w:r>
    </w:p>
    <w:p w:rsidR="009A0833" w:rsidRPr="009A0833" w:rsidRDefault="009A0833" w:rsidP="009A0833">
      <w:pPr>
        <w:widowControl w:val="0"/>
        <w:spacing w:after="200" w:line="276" w:lineRule="auto"/>
        <w:ind w:left="360"/>
        <w:contextualSpacing/>
      </w:pPr>
      <w:r>
        <w:lastRenderedPageBreak/>
        <w:t xml:space="preserve">If you indicate that you need a new mask filter, you will be </w:t>
      </w:r>
      <w:r w:rsidR="002E17CE">
        <w:t xml:space="preserve">prompted </w:t>
      </w:r>
      <w:r>
        <w:t xml:space="preserve">to </w:t>
      </w:r>
      <w:r w:rsidR="003D4517">
        <w:t xml:space="preserve">indicate </w:t>
      </w:r>
      <w:r>
        <w:t xml:space="preserve">the power </w:t>
      </w:r>
      <w:r w:rsidR="002E17CE">
        <w:t xml:space="preserve">level from a dropdown menu </w:t>
      </w:r>
      <w:r>
        <w:t>(</w:t>
      </w:r>
      <w:r w:rsidRPr="00AA1ABE">
        <w:rPr>
          <w:b/>
        </w:rPr>
        <w:t>1.5kW</w:t>
      </w:r>
      <w:r>
        <w:t xml:space="preserve">, </w:t>
      </w:r>
      <w:r w:rsidRPr="00AA1ABE">
        <w:rPr>
          <w:b/>
        </w:rPr>
        <w:t>3 kW</w:t>
      </w:r>
      <w:r>
        <w:t xml:space="preserve">, </w:t>
      </w:r>
      <w:r w:rsidRPr="00AA1ABE">
        <w:rPr>
          <w:b/>
        </w:rPr>
        <w:t>7 kW</w:t>
      </w:r>
      <w:r>
        <w:t xml:space="preserve">, </w:t>
      </w:r>
      <w:r w:rsidRPr="00AA1ABE">
        <w:rPr>
          <w:b/>
        </w:rPr>
        <w:t>10 kW</w:t>
      </w:r>
      <w:r>
        <w:t xml:space="preserve">, </w:t>
      </w:r>
      <w:r w:rsidRPr="00AA1ABE">
        <w:rPr>
          <w:b/>
        </w:rPr>
        <w:t>30 kW</w:t>
      </w:r>
      <w:r>
        <w:t xml:space="preserve">, </w:t>
      </w:r>
      <w:r w:rsidRPr="00AA1ABE">
        <w:rPr>
          <w:b/>
        </w:rPr>
        <w:t>60 kW</w:t>
      </w:r>
      <w:r>
        <w:t xml:space="preserve">, </w:t>
      </w:r>
      <w:r w:rsidRPr="00AA1ABE">
        <w:rPr>
          <w:b/>
        </w:rPr>
        <w:t>90 kW</w:t>
      </w:r>
      <w:r w:rsidR="002E17CE">
        <w:t>,</w:t>
      </w:r>
      <w:r>
        <w:t xml:space="preserve"> or </w:t>
      </w:r>
      <w:r w:rsidRPr="00AA1ABE">
        <w:rPr>
          <w:b/>
        </w:rPr>
        <w:t>other</w:t>
      </w:r>
      <w:r>
        <w:t xml:space="preserve">).  If you indicate that a new exciter is needed, you will need to indicate the </w:t>
      </w:r>
      <w:r w:rsidR="002E17CE">
        <w:t>“</w:t>
      </w:r>
      <w:r>
        <w:t>Exciter Type</w:t>
      </w:r>
      <w:r w:rsidR="002E17CE">
        <w:t>”</w:t>
      </w:r>
      <w:r>
        <w:t xml:space="preserve"> (</w:t>
      </w:r>
      <w:r w:rsidRPr="003F074E">
        <w:rPr>
          <w:b/>
        </w:rPr>
        <w:t>single frequency agile</w:t>
      </w:r>
      <w:r>
        <w:t xml:space="preserve"> or </w:t>
      </w:r>
      <w:r w:rsidRPr="003F074E">
        <w:rPr>
          <w:b/>
        </w:rPr>
        <w:t>dual exciter with changeover</w:t>
      </w:r>
      <w:r>
        <w:t>).</w:t>
      </w:r>
    </w:p>
    <w:p w:rsidR="003F1D10" w:rsidRDefault="003F1D10" w:rsidP="003F1D10">
      <w:pPr>
        <w:widowControl w:val="0"/>
        <w:spacing w:after="200" w:line="276" w:lineRule="auto"/>
        <w:contextualSpacing/>
        <w:jc w:val="center"/>
        <w:rPr>
          <w:b/>
        </w:rPr>
      </w:pPr>
    </w:p>
    <w:p w:rsidR="000437B0" w:rsidRPr="00532214" w:rsidRDefault="00250D08" w:rsidP="00532214">
      <w:pPr>
        <w:pStyle w:val="Heading2"/>
        <w:rPr>
          <w:i/>
        </w:rPr>
      </w:pPr>
      <w:bookmarkStart w:id="16" w:name="_Toc479946773"/>
      <w:r w:rsidRPr="00DE6530">
        <w:rPr>
          <w:sz w:val="22"/>
        </w:rPr>
        <w:t>Section II</w:t>
      </w:r>
      <w:r>
        <w:rPr>
          <w:sz w:val="22"/>
        </w:rPr>
        <w:t>.F</w:t>
      </w:r>
      <w:r w:rsidRPr="00DE6530">
        <w:rPr>
          <w:sz w:val="22"/>
        </w:rPr>
        <w:t xml:space="preserve">. – </w:t>
      </w:r>
      <w:r w:rsidR="00DF03D7" w:rsidRPr="00DF03D7">
        <w:rPr>
          <w:i/>
          <w:sz w:val="22"/>
        </w:rPr>
        <w:t>Other</w:t>
      </w:r>
      <w:r w:rsidR="00DF03D7">
        <w:rPr>
          <w:sz w:val="22"/>
        </w:rPr>
        <w:t xml:space="preserve"> </w:t>
      </w:r>
      <w:r>
        <w:rPr>
          <w:i/>
          <w:sz w:val="22"/>
        </w:rPr>
        <w:t xml:space="preserve">Transmitter </w:t>
      </w:r>
      <w:r w:rsidR="00DF03D7">
        <w:rPr>
          <w:i/>
          <w:sz w:val="22"/>
        </w:rPr>
        <w:t>Costs</w:t>
      </w:r>
      <w:bookmarkEnd w:id="16"/>
    </w:p>
    <w:p w:rsidR="003F1D10" w:rsidRPr="00ED6513" w:rsidRDefault="003F1D10" w:rsidP="00ED6513">
      <w:pPr>
        <w:ind w:left="360"/>
      </w:pPr>
      <w:r>
        <w:rPr>
          <w:color w:val="0D0D0D" w:themeColor="text1" w:themeTint="F2"/>
        </w:rPr>
        <w:t>The next section</w:t>
      </w:r>
      <w:r w:rsidR="00250D08">
        <w:rPr>
          <w:color w:val="0D0D0D" w:themeColor="text1" w:themeTint="F2"/>
        </w:rPr>
        <w:t xml:space="preserve">, </w:t>
      </w:r>
      <w:r w:rsidR="00ED6513">
        <w:rPr>
          <w:i/>
          <w:color w:val="0D0D0D" w:themeColor="text1" w:themeTint="F2"/>
        </w:rPr>
        <w:t xml:space="preserve">Other </w:t>
      </w:r>
      <w:r w:rsidR="00250D08">
        <w:rPr>
          <w:i/>
          <w:color w:val="0D0D0D" w:themeColor="text1" w:themeTint="F2"/>
        </w:rPr>
        <w:t>Transmitter</w:t>
      </w:r>
      <w:r w:rsidR="00ED6513">
        <w:rPr>
          <w:i/>
          <w:color w:val="0D0D0D" w:themeColor="text1" w:themeTint="F2"/>
        </w:rPr>
        <w:t xml:space="preserve"> Costs</w:t>
      </w:r>
      <w:r w:rsidR="00250D08">
        <w:rPr>
          <w:color w:val="0D0D0D" w:themeColor="text1" w:themeTint="F2"/>
        </w:rPr>
        <w:t>,</w:t>
      </w:r>
      <w:r>
        <w:rPr>
          <w:color w:val="0D0D0D" w:themeColor="text1" w:themeTint="F2"/>
        </w:rPr>
        <w:t xml:space="preserve"> contains a list of possible changes the station might have to make to its transmitter(s) in order to transition to its new channel.  </w:t>
      </w:r>
    </w:p>
    <w:p w:rsidR="00DF03D7" w:rsidRPr="00DF03D7" w:rsidRDefault="00DF03D7" w:rsidP="00DF03D7">
      <w:pPr>
        <w:ind w:left="360"/>
      </w:pPr>
      <w:r>
        <w:t xml:space="preserve">In the </w:t>
      </w:r>
      <w:r w:rsidRPr="00E676B7">
        <w:rPr>
          <w:i/>
        </w:rPr>
        <w:t>Other Transmitter Costs</w:t>
      </w:r>
      <w:r>
        <w:t xml:space="preserve"> section, you will be able to indicate costs associated with Electrical Service, HVAC and Transmitter Building Addition/Modification or Leasehold Improvement.  The Electrical Service options include:  </w:t>
      </w:r>
      <w:r w:rsidRPr="00AA1ABE">
        <w:rPr>
          <w:b/>
        </w:rPr>
        <w:t>Service Entrance</w:t>
      </w:r>
      <w:r>
        <w:t xml:space="preserve"> (3 phases 800A 208V), </w:t>
      </w:r>
      <w:r w:rsidRPr="00AA1ABE">
        <w:rPr>
          <w:b/>
        </w:rPr>
        <w:t>Switchgear</w:t>
      </w:r>
      <w:r>
        <w:t xml:space="preserve"> (industrial 800 amp), </w:t>
      </w:r>
      <w:r w:rsidRPr="00AA1ABE">
        <w:rPr>
          <w:b/>
        </w:rPr>
        <w:t>Transformer</w:t>
      </w:r>
      <w:r>
        <w:t xml:space="preserve"> (480V), </w:t>
      </w:r>
      <w:r w:rsidRPr="00AA1ABE">
        <w:rPr>
          <w:b/>
        </w:rPr>
        <w:t>Rigid Conduit and Wiring</w:t>
      </w:r>
      <w:r>
        <w:t xml:space="preserve">, and </w:t>
      </w:r>
      <w:r w:rsidRPr="00AA1ABE">
        <w:rPr>
          <w:b/>
        </w:rPr>
        <w:t>Other Electrical Services</w:t>
      </w:r>
      <w:r>
        <w:t xml:space="preserve">).  In addition, there is a section that allows for </w:t>
      </w:r>
      <w:r w:rsidR="00A03FCD">
        <w:t>“</w:t>
      </w:r>
      <w:r>
        <w:t>Other Transmitter Cost</w:t>
      </w:r>
      <w:r w:rsidR="00A03FCD">
        <w:t>s</w:t>
      </w:r>
      <w:r>
        <w:t xml:space="preserve"> Not Listed</w:t>
      </w:r>
      <w:r w:rsidR="00A03FCD">
        <w:t>”</w:t>
      </w:r>
      <w:r>
        <w:t xml:space="preserve"> that includes the opportunity to </w:t>
      </w:r>
      <w:r w:rsidR="00A03FCD">
        <w:t xml:space="preserve">identify </w:t>
      </w:r>
      <w:r>
        <w:t>the cost and provide a description. (</w:t>
      </w:r>
      <w:r w:rsidRPr="00E676B7">
        <w:rPr>
          <w:i/>
        </w:rPr>
        <w:t>See</w:t>
      </w:r>
      <w:r>
        <w:t xml:space="preserve"> Fig. </w:t>
      </w:r>
      <w:r w:rsidR="00AB5434">
        <w:rPr>
          <w:color w:val="0D0D0D" w:themeColor="text1" w:themeTint="F2"/>
        </w:rPr>
        <w:t>1</w:t>
      </w:r>
      <w:r w:rsidR="00296311">
        <w:rPr>
          <w:color w:val="0D0D0D" w:themeColor="text1" w:themeTint="F2"/>
        </w:rPr>
        <w:t>7</w:t>
      </w:r>
      <w:r w:rsidRPr="00C626A8">
        <w:rPr>
          <w:color w:val="0D0D0D" w:themeColor="text1" w:themeTint="F2"/>
        </w:rPr>
        <w:t>:</w:t>
      </w:r>
      <w:r w:rsidR="009420ED">
        <w:rPr>
          <w:color w:val="0D0D0D" w:themeColor="text1" w:themeTint="F2"/>
        </w:rPr>
        <w:t xml:space="preserve"> Transmitters Section:</w:t>
      </w:r>
      <w:r w:rsidRPr="00C626A8">
        <w:rPr>
          <w:color w:val="0D0D0D" w:themeColor="text1" w:themeTint="F2"/>
        </w:rPr>
        <w:t xml:space="preserve"> </w:t>
      </w:r>
      <w:r w:rsidRPr="00DF03D7">
        <w:rPr>
          <w:i/>
          <w:color w:val="0D0D0D" w:themeColor="text1" w:themeTint="F2"/>
        </w:rPr>
        <w:t>Other</w:t>
      </w:r>
      <w:r>
        <w:rPr>
          <w:color w:val="0D0D0D" w:themeColor="text1" w:themeTint="F2"/>
        </w:rPr>
        <w:t xml:space="preserve"> </w:t>
      </w:r>
      <w:r w:rsidRPr="003F11C0">
        <w:rPr>
          <w:i/>
          <w:color w:val="0D0D0D" w:themeColor="text1" w:themeTint="F2"/>
        </w:rPr>
        <w:t xml:space="preserve">Transmitter </w:t>
      </w:r>
      <w:r>
        <w:rPr>
          <w:i/>
          <w:color w:val="0D0D0D" w:themeColor="text1" w:themeTint="F2"/>
        </w:rPr>
        <w:t>Costs</w:t>
      </w:r>
      <w:r w:rsidR="008F53D8">
        <w:rPr>
          <w:color w:val="0D0D0D" w:themeColor="text1" w:themeTint="F2"/>
        </w:rPr>
        <w:t>).</w:t>
      </w:r>
    </w:p>
    <w:p w:rsidR="00AB5434" w:rsidRDefault="00AB5434">
      <w:pPr>
        <w:spacing w:line="259" w:lineRule="auto"/>
        <w:rPr>
          <w:b/>
          <w:color w:val="0D0D0D" w:themeColor="text1" w:themeTint="F2"/>
        </w:rPr>
      </w:pPr>
      <w:r>
        <w:rPr>
          <w:b/>
          <w:color w:val="0D0D0D" w:themeColor="text1" w:themeTint="F2"/>
        </w:rPr>
        <w:br w:type="page"/>
      </w:r>
    </w:p>
    <w:p w:rsidR="00ED6513" w:rsidRPr="00434882" w:rsidRDefault="00DF03D7" w:rsidP="008F53D8">
      <w:pPr>
        <w:ind w:left="720"/>
        <w:rPr>
          <w:b/>
          <w:i/>
          <w:color w:val="0D0D0D" w:themeColor="text1" w:themeTint="F2"/>
        </w:rPr>
      </w:pPr>
      <w:r w:rsidRPr="000C5CFE">
        <w:rPr>
          <w:b/>
          <w:color w:val="0D0D0D" w:themeColor="text1" w:themeTint="F2"/>
        </w:rPr>
        <w:lastRenderedPageBreak/>
        <w:t>Fig</w:t>
      </w:r>
      <w:r w:rsidR="00BD4720">
        <w:rPr>
          <w:b/>
          <w:color w:val="0D0D0D" w:themeColor="text1" w:themeTint="F2"/>
        </w:rPr>
        <w:t>.</w:t>
      </w:r>
      <w:r w:rsidRPr="000C5CFE">
        <w:rPr>
          <w:b/>
          <w:color w:val="0D0D0D" w:themeColor="text1" w:themeTint="F2"/>
        </w:rPr>
        <w:t xml:space="preserve"> 1</w:t>
      </w:r>
      <w:r w:rsidR="00296311">
        <w:rPr>
          <w:b/>
          <w:color w:val="0D0D0D" w:themeColor="text1" w:themeTint="F2"/>
        </w:rPr>
        <w:t>7</w:t>
      </w:r>
      <w:r w:rsidRPr="000C5CFE">
        <w:rPr>
          <w:b/>
          <w:color w:val="0D0D0D" w:themeColor="text1" w:themeTint="F2"/>
        </w:rPr>
        <w:t xml:space="preserve">: </w:t>
      </w:r>
      <w:r>
        <w:rPr>
          <w:b/>
          <w:color w:val="0D0D0D" w:themeColor="text1" w:themeTint="F2"/>
        </w:rPr>
        <w:t>Transmitters</w:t>
      </w:r>
      <w:r w:rsidRPr="0043706A">
        <w:rPr>
          <w:b/>
          <w:color w:val="0D0D0D" w:themeColor="text1" w:themeTint="F2"/>
        </w:rPr>
        <w:t xml:space="preserve"> </w:t>
      </w:r>
      <w:r>
        <w:rPr>
          <w:b/>
          <w:color w:val="0D0D0D" w:themeColor="text1" w:themeTint="F2"/>
        </w:rPr>
        <w:t>Section:</w:t>
      </w:r>
      <w:r w:rsidRPr="000C5CFE">
        <w:rPr>
          <w:b/>
          <w:color w:val="0D0D0D" w:themeColor="text1" w:themeTint="F2"/>
        </w:rPr>
        <w:t xml:space="preserve"> </w:t>
      </w:r>
      <w:r w:rsidRPr="00ED6513">
        <w:rPr>
          <w:b/>
          <w:i/>
          <w:color w:val="0D0D0D" w:themeColor="text1" w:themeTint="F2"/>
        </w:rPr>
        <w:t>Other</w:t>
      </w:r>
      <w:r>
        <w:rPr>
          <w:b/>
          <w:color w:val="0D0D0D" w:themeColor="text1" w:themeTint="F2"/>
        </w:rPr>
        <w:t xml:space="preserve"> </w:t>
      </w:r>
      <w:r w:rsidRPr="003F11C0">
        <w:rPr>
          <w:b/>
          <w:i/>
          <w:color w:val="0D0D0D" w:themeColor="text1" w:themeTint="F2"/>
        </w:rPr>
        <w:t xml:space="preserve">Transmitter </w:t>
      </w:r>
      <w:r>
        <w:rPr>
          <w:b/>
          <w:i/>
          <w:color w:val="0D0D0D" w:themeColor="text1" w:themeTint="F2"/>
        </w:rPr>
        <w:t>Costs</w:t>
      </w:r>
    </w:p>
    <w:p w:rsidR="003F1D10" w:rsidRDefault="00ED6513" w:rsidP="008F53D8">
      <w:pPr>
        <w:ind w:left="720"/>
        <w:rPr>
          <w:color w:val="0D0D0D" w:themeColor="text1" w:themeTint="F2"/>
        </w:rPr>
      </w:pPr>
      <w:r>
        <w:rPr>
          <w:noProof/>
        </w:rPr>
        <w:drawing>
          <wp:inline distT="0" distB="0" distL="0" distR="0" wp14:anchorId="38FEFE26" wp14:editId="2968BCBE">
            <wp:extent cx="5077170" cy="4662055"/>
            <wp:effectExtent l="19050" t="19050" r="9525" b="2476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56" t="19754" r="59487" b="13694"/>
                    <a:stretch/>
                  </pic:blipFill>
                  <pic:spPr bwMode="auto">
                    <a:xfrm>
                      <a:off x="0" y="0"/>
                      <a:ext cx="5085159" cy="466939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3F1D10" w:rsidRDefault="003F1D10" w:rsidP="00DF03D7">
      <w:pPr>
        <w:widowControl w:val="0"/>
        <w:spacing w:after="200" w:line="276" w:lineRule="auto"/>
        <w:contextualSpacing/>
      </w:pPr>
    </w:p>
    <w:p w:rsidR="003F1D10" w:rsidRPr="00532214" w:rsidRDefault="000437B0" w:rsidP="005374D5">
      <w:pPr>
        <w:pStyle w:val="Heading2"/>
        <w:rPr>
          <w:sz w:val="28"/>
        </w:rPr>
      </w:pPr>
      <w:bookmarkStart w:id="17" w:name="_Toc479946774"/>
      <w:r w:rsidRPr="00532214">
        <w:rPr>
          <w:sz w:val="28"/>
        </w:rPr>
        <w:t>Section III</w:t>
      </w:r>
      <w:r w:rsidR="00CC382A" w:rsidRPr="00532214">
        <w:rPr>
          <w:sz w:val="28"/>
        </w:rPr>
        <w:t>.</w:t>
      </w:r>
      <w:r w:rsidRPr="00532214">
        <w:rPr>
          <w:sz w:val="28"/>
        </w:rPr>
        <w:t xml:space="preserve"> – </w:t>
      </w:r>
      <w:r w:rsidR="003F1D10" w:rsidRPr="00532214">
        <w:rPr>
          <w:i/>
          <w:sz w:val="28"/>
        </w:rPr>
        <w:t>Antenna Related Expenses</w:t>
      </w:r>
      <w:bookmarkEnd w:id="17"/>
    </w:p>
    <w:p w:rsidR="003F1D10" w:rsidRDefault="003F1D10" w:rsidP="007162D6">
      <w:pPr>
        <w:widowControl w:val="0"/>
        <w:spacing w:after="200" w:line="276" w:lineRule="auto"/>
        <w:ind w:left="360"/>
        <w:contextualSpacing/>
      </w:pPr>
      <w:r w:rsidRPr="00CB344B">
        <w:t xml:space="preserve">This section contains a list of possible changes the station might have to make </w:t>
      </w:r>
      <w:r w:rsidR="00DF03D7">
        <w:t>related to its</w:t>
      </w:r>
      <w:r w:rsidRPr="00CB344B">
        <w:t xml:space="preserve"> antenna(s) in order to transition to its new channel.</w:t>
      </w:r>
    </w:p>
    <w:p w:rsidR="00DF03D7" w:rsidRDefault="00DF03D7" w:rsidP="007162D6">
      <w:pPr>
        <w:widowControl w:val="0"/>
        <w:spacing w:after="200" w:line="276" w:lineRule="auto"/>
        <w:ind w:left="360"/>
        <w:contextualSpacing/>
      </w:pPr>
    </w:p>
    <w:p w:rsidR="000437B0" w:rsidRPr="00DF03D7" w:rsidRDefault="000437B0" w:rsidP="00DF03D7">
      <w:pPr>
        <w:pStyle w:val="Heading2"/>
        <w:rPr>
          <w:sz w:val="22"/>
        </w:rPr>
      </w:pPr>
      <w:bookmarkStart w:id="18" w:name="_Toc479946775"/>
      <w:r w:rsidRPr="00DF03D7">
        <w:rPr>
          <w:sz w:val="22"/>
        </w:rPr>
        <w:t>Section III.A – Antennas</w:t>
      </w:r>
      <w:bookmarkEnd w:id="18"/>
    </w:p>
    <w:p w:rsidR="003F1D10" w:rsidRDefault="003F1D10" w:rsidP="007162D6">
      <w:pPr>
        <w:widowControl w:val="0"/>
        <w:spacing w:after="200" w:line="276" w:lineRule="auto"/>
        <w:ind w:left="360"/>
        <w:contextualSpacing/>
      </w:pPr>
      <w:r w:rsidRPr="00CB344B">
        <w:t xml:space="preserve">In addition to the station’s existing primary antenna, </w:t>
      </w:r>
      <w:r w:rsidR="007728EB">
        <w:t>the station</w:t>
      </w:r>
      <w:r>
        <w:t xml:space="preserve"> </w:t>
      </w:r>
      <w:r w:rsidRPr="00CB344B">
        <w:t xml:space="preserve">may currently have one or more licensed auxiliary antennas </w:t>
      </w:r>
      <w:r w:rsidR="00D50464">
        <w:t>available to</w:t>
      </w:r>
      <w:r w:rsidR="00D50464" w:rsidRPr="00CB344B">
        <w:t xml:space="preserve"> </w:t>
      </w:r>
      <w:r w:rsidRPr="00CB344B">
        <w:t xml:space="preserve">use for backup and/or emergency purposes.  </w:t>
      </w:r>
      <w:r w:rsidR="00DF03D7">
        <w:t>It may be possible to retune t</w:t>
      </w:r>
      <w:r w:rsidRPr="00CB344B">
        <w:t xml:space="preserve">hese antennas to operate on the new channel or </w:t>
      </w:r>
      <w:r w:rsidR="000A16C8">
        <w:t xml:space="preserve">it </w:t>
      </w:r>
      <w:r w:rsidRPr="00CB344B">
        <w:t xml:space="preserve">may have to be replaced.  During its transition to the new channel, </w:t>
      </w:r>
      <w:r w:rsidR="00A03FCD">
        <w:t>the station</w:t>
      </w:r>
      <w:r w:rsidR="00A03FCD" w:rsidRPr="00CB344B">
        <w:t xml:space="preserve"> </w:t>
      </w:r>
      <w:r w:rsidRPr="00CB344B">
        <w:t>may also need to use an antenna for interim operations while work is performed on the primary antenna (e.g., retuning</w:t>
      </w:r>
      <w:r w:rsidR="00A03FCD">
        <w:t>,</w:t>
      </w:r>
      <w:r w:rsidRPr="00CB344B">
        <w:t xml:space="preserve"> replacement</w:t>
      </w:r>
      <w:r w:rsidR="00A03FCD">
        <w:t>, etc.</w:t>
      </w:r>
      <w:r w:rsidRPr="00CB344B">
        <w:t xml:space="preserve">).  </w:t>
      </w:r>
      <w:r w:rsidR="000A16C8">
        <w:t xml:space="preserve">If </w:t>
      </w:r>
      <w:r w:rsidR="00A03FCD">
        <w:lastRenderedPageBreak/>
        <w:t xml:space="preserve">the </w:t>
      </w:r>
      <w:r w:rsidR="000A16C8">
        <w:t>station has</w:t>
      </w:r>
      <w:r w:rsidRPr="00CB344B">
        <w:t xml:space="preserve"> an existing auxiliary or emergency/backup antenna</w:t>
      </w:r>
      <w:r w:rsidR="00A03FCD">
        <w:t>,</w:t>
      </w:r>
      <w:r w:rsidRPr="00CB344B">
        <w:t xml:space="preserve"> </w:t>
      </w:r>
      <w:r w:rsidR="00A03FCD">
        <w:t xml:space="preserve">such an antenna </w:t>
      </w:r>
      <w:r w:rsidR="000A16C8">
        <w:t>may</w:t>
      </w:r>
      <w:r w:rsidRPr="00CB344B">
        <w:t xml:space="preserve"> be used for interim operations</w:t>
      </w:r>
      <w:r w:rsidR="00A03FCD">
        <w:t>.</w:t>
      </w:r>
      <w:r w:rsidR="009420ED">
        <w:t xml:space="preserve"> </w:t>
      </w:r>
      <w:r w:rsidR="00A03FCD">
        <w:t>Alternatively, the station</w:t>
      </w:r>
      <w:r w:rsidRPr="00CB344B">
        <w:t xml:space="preserve"> may </w:t>
      </w:r>
      <w:r w:rsidR="00A03FCD">
        <w:t>need</w:t>
      </w:r>
      <w:r w:rsidR="00A03FCD" w:rsidRPr="00CB344B">
        <w:t xml:space="preserve"> </w:t>
      </w:r>
      <w:r w:rsidRPr="00CB344B">
        <w:t xml:space="preserve">to rent or purchase another antenna </w:t>
      </w:r>
      <w:r w:rsidR="000A16C8">
        <w:t>for interim operations</w:t>
      </w:r>
      <w:r w:rsidRPr="00CB344B">
        <w:t xml:space="preserve">.   </w:t>
      </w:r>
    </w:p>
    <w:p w:rsidR="003F1D10" w:rsidRPr="00CB344B" w:rsidRDefault="003F1D10" w:rsidP="007162D6">
      <w:pPr>
        <w:widowControl w:val="0"/>
        <w:spacing w:after="200" w:line="276" w:lineRule="auto"/>
        <w:ind w:left="360"/>
        <w:contextualSpacing/>
      </w:pPr>
    </w:p>
    <w:p w:rsidR="003F1D10" w:rsidRDefault="009420ED" w:rsidP="007162D6">
      <w:pPr>
        <w:widowControl w:val="0"/>
        <w:spacing w:after="200" w:line="276" w:lineRule="auto"/>
        <w:ind w:left="360"/>
        <w:contextualSpacing/>
      </w:pPr>
      <w:r>
        <w:t>F</w:t>
      </w:r>
      <w:r w:rsidRPr="00CB344B">
        <w:t xml:space="preserve">or antennas currently used by </w:t>
      </w:r>
      <w:r>
        <w:t>a</w:t>
      </w:r>
      <w:r w:rsidRPr="00CB344B">
        <w:t xml:space="preserve"> station that are operational and necessary for operations</w:t>
      </w:r>
      <w:r>
        <w:t>, stations</w:t>
      </w:r>
      <w:r w:rsidR="003F1D10" w:rsidRPr="00CB344B">
        <w:t xml:space="preserve"> should answer </w:t>
      </w:r>
      <w:r w:rsidR="003F1D10">
        <w:t>the question, “Do you have antenna related expenses?</w:t>
      </w:r>
      <w:r w:rsidR="00AA1ABE">
        <w:t>”</w:t>
      </w:r>
      <w:r w:rsidR="003F1D10" w:rsidRPr="00CB344B">
        <w:t xml:space="preserve">  Reimbursement is </w:t>
      </w:r>
      <w:r w:rsidR="001D5F73">
        <w:t xml:space="preserve">only </w:t>
      </w:r>
      <w:r w:rsidR="003F1D10" w:rsidRPr="00CB344B">
        <w:t xml:space="preserve">available for equipment that is in working order.   </w:t>
      </w:r>
      <w:r w:rsidR="003F1D10" w:rsidRPr="003F074E">
        <w:rPr>
          <w:i/>
        </w:rPr>
        <w:t>See</w:t>
      </w:r>
      <w:r w:rsidR="003F1D10">
        <w:t xml:space="preserve"> Fig</w:t>
      </w:r>
      <w:r w:rsidR="00BD4720">
        <w:t>.</w:t>
      </w:r>
      <w:r w:rsidR="003F1D10">
        <w:t xml:space="preserve"> 1</w:t>
      </w:r>
      <w:r w:rsidR="00296311">
        <w:t>8</w:t>
      </w:r>
      <w:r w:rsidR="003F1D10">
        <w:t>:</w:t>
      </w:r>
      <w:r>
        <w:t xml:space="preserve"> Antenna Section:</w:t>
      </w:r>
      <w:r w:rsidR="003F1D10">
        <w:t xml:space="preserve"> </w:t>
      </w:r>
      <w:r w:rsidR="003F1D10" w:rsidRPr="001B015D">
        <w:rPr>
          <w:i/>
        </w:rPr>
        <w:t>Antennas</w:t>
      </w:r>
      <w:r w:rsidR="003F1D10">
        <w:t>.</w:t>
      </w:r>
    </w:p>
    <w:p w:rsidR="003F1D10" w:rsidRDefault="003F1D10" w:rsidP="003F1D10">
      <w:pPr>
        <w:widowControl w:val="0"/>
        <w:spacing w:after="200" w:line="276" w:lineRule="auto"/>
        <w:contextualSpacing/>
      </w:pPr>
    </w:p>
    <w:p w:rsidR="003F1D10" w:rsidRDefault="003F1D10" w:rsidP="008F53D8">
      <w:pPr>
        <w:widowControl w:val="0"/>
        <w:spacing w:after="200" w:line="276" w:lineRule="auto"/>
        <w:ind w:left="720"/>
        <w:contextualSpacing/>
        <w:rPr>
          <w:b/>
          <w:color w:val="0D0D0D" w:themeColor="text1" w:themeTint="F2"/>
        </w:rPr>
      </w:pPr>
      <w:r w:rsidRPr="000C5CFE">
        <w:rPr>
          <w:b/>
          <w:color w:val="0D0D0D" w:themeColor="text1" w:themeTint="F2"/>
        </w:rPr>
        <w:t>Fig</w:t>
      </w:r>
      <w:r w:rsidR="00BD4720">
        <w:rPr>
          <w:b/>
          <w:color w:val="0D0D0D" w:themeColor="text1" w:themeTint="F2"/>
        </w:rPr>
        <w:t>.</w:t>
      </w:r>
      <w:r w:rsidRPr="000C5CFE">
        <w:rPr>
          <w:b/>
          <w:color w:val="0D0D0D" w:themeColor="text1" w:themeTint="F2"/>
        </w:rPr>
        <w:t xml:space="preserve"> 1</w:t>
      </w:r>
      <w:r w:rsidR="00296311">
        <w:rPr>
          <w:b/>
          <w:color w:val="0D0D0D" w:themeColor="text1" w:themeTint="F2"/>
        </w:rPr>
        <w:t>8</w:t>
      </w:r>
      <w:r w:rsidRPr="000C5CFE">
        <w:rPr>
          <w:b/>
          <w:color w:val="0D0D0D" w:themeColor="text1" w:themeTint="F2"/>
        </w:rPr>
        <w:t xml:space="preserve">: </w:t>
      </w:r>
      <w:r w:rsidR="005374D5">
        <w:rPr>
          <w:b/>
          <w:color w:val="0D0D0D" w:themeColor="text1" w:themeTint="F2"/>
        </w:rPr>
        <w:t xml:space="preserve">Antenna Section: </w:t>
      </w:r>
      <w:r w:rsidRPr="001B015D">
        <w:rPr>
          <w:b/>
          <w:i/>
          <w:color w:val="0D0D0D" w:themeColor="text1" w:themeTint="F2"/>
        </w:rPr>
        <w:t>Antennas</w:t>
      </w:r>
    </w:p>
    <w:p w:rsidR="003F1D10" w:rsidRDefault="003F1D10" w:rsidP="008F53D8">
      <w:pPr>
        <w:widowControl w:val="0"/>
        <w:spacing w:after="200" w:line="276" w:lineRule="auto"/>
        <w:ind w:left="720"/>
        <w:contextualSpacing/>
      </w:pPr>
      <w:r>
        <w:rPr>
          <w:b/>
          <w:noProof/>
        </w:rPr>
        <w:drawing>
          <wp:inline distT="0" distB="0" distL="0" distR="0" wp14:anchorId="321D7CB2" wp14:editId="304590EE">
            <wp:extent cx="3955123" cy="1966130"/>
            <wp:effectExtent l="19050" t="19050" r="26670" b="152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andbook - Screenshot 14 - Antennas.PNG"/>
                    <pic:cNvPicPr/>
                  </pic:nvPicPr>
                  <pic:blipFill>
                    <a:blip r:embed="rId28">
                      <a:extLst>
                        <a:ext uri="{28A0092B-C50C-407E-A947-70E740481C1C}">
                          <a14:useLocalDpi xmlns:a14="http://schemas.microsoft.com/office/drawing/2010/main" val="0"/>
                        </a:ext>
                      </a:extLst>
                    </a:blip>
                    <a:stretch>
                      <a:fillRect/>
                    </a:stretch>
                  </pic:blipFill>
                  <pic:spPr>
                    <a:xfrm>
                      <a:off x="0" y="0"/>
                      <a:ext cx="3955123" cy="1966130"/>
                    </a:xfrm>
                    <a:prstGeom prst="rect">
                      <a:avLst/>
                    </a:prstGeom>
                    <a:ln w="19050">
                      <a:solidFill>
                        <a:schemeClr val="tx1"/>
                      </a:solidFill>
                    </a:ln>
                  </pic:spPr>
                </pic:pic>
              </a:graphicData>
            </a:graphic>
          </wp:inline>
        </w:drawing>
      </w:r>
    </w:p>
    <w:p w:rsidR="003F1D10" w:rsidRDefault="003F1D10" w:rsidP="003F1D10">
      <w:pPr>
        <w:widowControl w:val="0"/>
        <w:spacing w:after="200" w:line="276" w:lineRule="auto"/>
        <w:contextualSpacing/>
      </w:pPr>
    </w:p>
    <w:p w:rsidR="00F05B59" w:rsidRPr="00532214" w:rsidRDefault="00F05B59" w:rsidP="00532214">
      <w:pPr>
        <w:pStyle w:val="Heading2"/>
      </w:pPr>
      <w:bookmarkStart w:id="19" w:name="_Toc479946776"/>
      <w:r w:rsidRPr="00DE6530">
        <w:rPr>
          <w:sz w:val="22"/>
        </w:rPr>
        <w:t>Section II</w:t>
      </w:r>
      <w:r>
        <w:rPr>
          <w:sz w:val="22"/>
        </w:rPr>
        <w:t>I.B</w:t>
      </w:r>
      <w:r w:rsidRPr="00DE6530">
        <w:rPr>
          <w:sz w:val="22"/>
        </w:rPr>
        <w:t xml:space="preserve">. – </w:t>
      </w:r>
      <w:r>
        <w:rPr>
          <w:i/>
          <w:sz w:val="22"/>
        </w:rPr>
        <w:t>Antenna Changes</w:t>
      </w:r>
      <w:bookmarkEnd w:id="19"/>
    </w:p>
    <w:p w:rsidR="003F1D10" w:rsidRDefault="003F1D10" w:rsidP="007162D6">
      <w:pPr>
        <w:widowControl w:val="0"/>
        <w:spacing w:after="200" w:line="276" w:lineRule="auto"/>
        <w:ind w:left="360"/>
        <w:contextualSpacing/>
      </w:pPr>
      <w:r>
        <w:t>The system will pre</w:t>
      </w:r>
      <w:r w:rsidR="007C7F97">
        <w:t>-</w:t>
      </w:r>
      <w:r>
        <w:t>populate</w:t>
      </w:r>
      <w:r w:rsidR="007C7F97">
        <w:t xml:space="preserve"> information for</w:t>
      </w:r>
      <w:r>
        <w:t xml:space="preserve"> </w:t>
      </w:r>
      <w:r w:rsidR="00DF7B53">
        <w:t xml:space="preserve">the </w:t>
      </w:r>
      <w:r>
        <w:t xml:space="preserve">existing </w:t>
      </w:r>
      <w:r w:rsidR="000A16C8">
        <w:t>antenna</w:t>
      </w:r>
      <w:r w:rsidR="00DF7B53">
        <w:t>(</w:t>
      </w:r>
      <w:r w:rsidR="007C7F97">
        <w:t>s</w:t>
      </w:r>
      <w:r w:rsidR="00DF7B53">
        <w:t>)</w:t>
      </w:r>
      <w:r w:rsidR="009420ED">
        <w:t xml:space="preserve"> </w:t>
      </w:r>
      <w:r>
        <w:t>that</w:t>
      </w:r>
      <w:r w:rsidR="009420ED">
        <w:t xml:space="preserve"> have been previously identified</w:t>
      </w:r>
      <w:r w:rsidR="007C7F97">
        <w:t xml:space="preserve"> </w:t>
      </w:r>
      <w:r>
        <w:t>in the FCC’s system.</w:t>
      </w:r>
      <w:r w:rsidR="00BD4720">
        <w:t xml:space="preserve"> You may add other antenna(s</w:t>
      </w:r>
      <w:r w:rsidR="000A16C8">
        <w:t xml:space="preserve">) by clicking </w:t>
      </w:r>
      <w:proofErr w:type="gramStart"/>
      <w:r w:rsidR="000A16C8">
        <w:t xml:space="preserve">the </w:t>
      </w:r>
      <w:r>
        <w:t xml:space="preserve"> </w:t>
      </w:r>
      <w:proofErr w:type="gramEnd"/>
      <w:r w:rsidR="000A16C8">
        <w:rPr>
          <w:noProof/>
        </w:rPr>
        <w:drawing>
          <wp:inline distT="0" distB="0" distL="0" distR="0" wp14:anchorId="77D5D33F" wp14:editId="61162174">
            <wp:extent cx="889000" cy="17272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84444" t="55857" r="599" b="33765"/>
                    <a:stretch/>
                  </pic:blipFill>
                  <pic:spPr bwMode="auto">
                    <a:xfrm>
                      <a:off x="0" y="0"/>
                      <a:ext cx="889000" cy="172720"/>
                    </a:xfrm>
                    <a:prstGeom prst="rect">
                      <a:avLst/>
                    </a:prstGeom>
                    <a:ln>
                      <a:noFill/>
                    </a:ln>
                    <a:extLst>
                      <a:ext uri="{53640926-AAD7-44D8-BBD7-CCE9431645EC}">
                        <a14:shadowObscured xmlns:a14="http://schemas.microsoft.com/office/drawing/2010/main"/>
                      </a:ext>
                    </a:extLst>
                  </pic:spPr>
                </pic:pic>
              </a:graphicData>
            </a:graphic>
          </wp:inline>
        </w:drawing>
      </w:r>
      <w:r w:rsidR="000A16C8" w:rsidRPr="009A0833">
        <w:t xml:space="preserve">button.  </w:t>
      </w:r>
      <w:r w:rsidRPr="009420ED">
        <w:rPr>
          <w:i/>
        </w:rPr>
        <w:t>See</w:t>
      </w:r>
      <w:r>
        <w:t xml:space="preserve"> Fig</w:t>
      </w:r>
      <w:r w:rsidR="00BD4720">
        <w:t>.</w:t>
      </w:r>
      <w:r>
        <w:t xml:space="preserve"> 1</w:t>
      </w:r>
      <w:r w:rsidR="00296311">
        <w:t>9</w:t>
      </w:r>
      <w:r>
        <w:t>:</w:t>
      </w:r>
      <w:r w:rsidR="009420ED">
        <w:t xml:space="preserve"> Antenna Section:</w:t>
      </w:r>
      <w:r>
        <w:t xml:space="preserve"> </w:t>
      </w:r>
      <w:r w:rsidRPr="001B015D">
        <w:rPr>
          <w:i/>
        </w:rPr>
        <w:t>Antenna Changes</w:t>
      </w:r>
      <w:r>
        <w:t>.</w:t>
      </w:r>
    </w:p>
    <w:p w:rsidR="003F1D10" w:rsidRDefault="003F1D10" w:rsidP="003F1D10">
      <w:pPr>
        <w:widowControl w:val="0"/>
        <w:spacing w:after="200" w:line="276" w:lineRule="auto"/>
        <w:contextualSpacing/>
      </w:pPr>
    </w:p>
    <w:p w:rsidR="008F53D8" w:rsidRDefault="008F53D8">
      <w:pPr>
        <w:spacing w:line="259" w:lineRule="auto"/>
        <w:rPr>
          <w:b/>
          <w:color w:val="0D0D0D" w:themeColor="text1" w:themeTint="F2"/>
        </w:rPr>
      </w:pPr>
      <w:r>
        <w:rPr>
          <w:b/>
          <w:color w:val="0D0D0D" w:themeColor="text1" w:themeTint="F2"/>
        </w:rPr>
        <w:br w:type="page"/>
      </w:r>
    </w:p>
    <w:p w:rsidR="003F1D10" w:rsidRDefault="003F1D10" w:rsidP="008F53D8">
      <w:pPr>
        <w:widowControl w:val="0"/>
        <w:spacing w:after="200" w:line="276" w:lineRule="auto"/>
        <w:ind w:left="720"/>
        <w:contextualSpacing/>
        <w:rPr>
          <w:b/>
          <w:color w:val="0D0D0D" w:themeColor="text1" w:themeTint="F2"/>
        </w:rPr>
      </w:pPr>
      <w:r>
        <w:rPr>
          <w:b/>
          <w:color w:val="0D0D0D" w:themeColor="text1" w:themeTint="F2"/>
        </w:rPr>
        <w:lastRenderedPageBreak/>
        <w:t>F</w:t>
      </w:r>
      <w:r w:rsidRPr="000C5CFE">
        <w:rPr>
          <w:b/>
          <w:color w:val="0D0D0D" w:themeColor="text1" w:themeTint="F2"/>
        </w:rPr>
        <w:t>ig</w:t>
      </w:r>
      <w:r w:rsidR="00BD4720">
        <w:rPr>
          <w:b/>
          <w:color w:val="0D0D0D" w:themeColor="text1" w:themeTint="F2"/>
        </w:rPr>
        <w:t>.</w:t>
      </w:r>
      <w:r w:rsidRPr="000C5CFE">
        <w:rPr>
          <w:b/>
          <w:color w:val="0D0D0D" w:themeColor="text1" w:themeTint="F2"/>
        </w:rPr>
        <w:t xml:space="preserve"> 1</w:t>
      </w:r>
      <w:r w:rsidR="00296311">
        <w:rPr>
          <w:b/>
          <w:color w:val="0D0D0D" w:themeColor="text1" w:themeTint="F2"/>
        </w:rPr>
        <w:t>9</w:t>
      </w:r>
      <w:r w:rsidRPr="000C5CFE">
        <w:rPr>
          <w:b/>
          <w:color w:val="0D0D0D" w:themeColor="text1" w:themeTint="F2"/>
        </w:rPr>
        <w:t xml:space="preserve">: </w:t>
      </w:r>
      <w:r w:rsidR="005374D5">
        <w:rPr>
          <w:b/>
          <w:color w:val="0D0D0D" w:themeColor="text1" w:themeTint="F2"/>
        </w:rPr>
        <w:t xml:space="preserve">Antenna Section: </w:t>
      </w:r>
      <w:r w:rsidRPr="001B015D">
        <w:rPr>
          <w:b/>
          <w:i/>
          <w:color w:val="0D0D0D" w:themeColor="text1" w:themeTint="F2"/>
        </w:rPr>
        <w:t>Antenna Changes</w:t>
      </w:r>
    </w:p>
    <w:p w:rsidR="003F1D10" w:rsidRDefault="003F1D10" w:rsidP="003F1D10">
      <w:pPr>
        <w:widowControl w:val="0"/>
        <w:spacing w:after="200" w:line="276" w:lineRule="auto"/>
        <w:contextualSpacing/>
      </w:pPr>
    </w:p>
    <w:p w:rsidR="003F1D10" w:rsidRDefault="000A16C8" w:rsidP="003F1D10">
      <w:pPr>
        <w:widowControl w:val="0"/>
        <w:spacing w:after="200" w:line="276" w:lineRule="auto"/>
        <w:contextualSpacing/>
        <w:jc w:val="center"/>
      </w:pPr>
      <w:r>
        <w:rPr>
          <w:noProof/>
        </w:rPr>
        <w:drawing>
          <wp:inline distT="0" distB="0" distL="0" distR="0" wp14:anchorId="290E4BDD" wp14:editId="24812644">
            <wp:extent cx="5943600" cy="1664335"/>
            <wp:effectExtent l="19050" t="19050" r="19050" b="120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664335"/>
                    </a:xfrm>
                    <a:prstGeom prst="rect">
                      <a:avLst/>
                    </a:prstGeom>
                    <a:ln w="19050">
                      <a:solidFill>
                        <a:schemeClr val="tx1"/>
                      </a:solidFill>
                    </a:ln>
                  </pic:spPr>
                </pic:pic>
              </a:graphicData>
            </a:graphic>
          </wp:inline>
        </w:drawing>
      </w:r>
    </w:p>
    <w:p w:rsidR="003F1D10" w:rsidRDefault="003F1D10" w:rsidP="003F1D10">
      <w:pPr>
        <w:widowControl w:val="0"/>
        <w:spacing w:after="200" w:line="276" w:lineRule="auto"/>
        <w:contextualSpacing/>
      </w:pPr>
    </w:p>
    <w:p w:rsidR="003F1D10" w:rsidRDefault="003F1D10" w:rsidP="007162D6">
      <w:pPr>
        <w:spacing w:after="200" w:line="276" w:lineRule="auto"/>
        <w:ind w:left="360"/>
      </w:pPr>
      <w:r w:rsidRPr="008B29CE">
        <w:t>For each antenna the station currently uses,</w:t>
      </w:r>
      <w:r>
        <w:t xml:space="preserve"> use the dropdown menu to</w:t>
      </w:r>
      <w:r w:rsidRPr="008B29CE">
        <w:t xml:space="preserve"> describe the purpose for which the antenna is used (</w:t>
      </w:r>
      <w:r w:rsidR="007C7F97">
        <w:t>i.e.</w:t>
      </w:r>
      <w:r w:rsidRPr="008B29CE">
        <w:t xml:space="preserve">, </w:t>
      </w:r>
      <w:r w:rsidRPr="00AA1ABE">
        <w:rPr>
          <w:b/>
        </w:rPr>
        <w:t>primary</w:t>
      </w:r>
      <w:r w:rsidRPr="008B29CE">
        <w:t xml:space="preserve">, </w:t>
      </w:r>
      <w:r w:rsidRPr="00AA1ABE">
        <w:rPr>
          <w:b/>
        </w:rPr>
        <w:t>licensed auxiliary</w:t>
      </w:r>
      <w:r w:rsidRPr="008B29CE">
        <w:t xml:space="preserve">, </w:t>
      </w:r>
      <w:r w:rsidRPr="00AA1ABE">
        <w:rPr>
          <w:b/>
        </w:rPr>
        <w:t>interim</w:t>
      </w:r>
      <w:r w:rsidRPr="008B29CE">
        <w:t>)</w:t>
      </w:r>
      <w:r>
        <w:t xml:space="preserve">.  </w:t>
      </w:r>
    </w:p>
    <w:p w:rsidR="003F1D10" w:rsidRDefault="009420ED" w:rsidP="007162D6">
      <w:pPr>
        <w:spacing w:after="200" w:line="276" w:lineRule="auto"/>
        <w:ind w:left="360"/>
      </w:pPr>
      <w:r>
        <w:t xml:space="preserve">Users </w:t>
      </w:r>
      <w:r w:rsidR="007C7F97">
        <w:t xml:space="preserve">must </w:t>
      </w:r>
      <w:r>
        <w:t xml:space="preserve">provide and/or </w:t>
      </w:r>
      <w:r w:rsidR="00DE7F5E">
        <w:t>confirm the following</w:t>
      </w:r>
      <w:r w:rsidR="003F1D10">
        <w:t xml:space="preserve"> required information for all antenna(s)</w:t>
      </w:r>
      <w:r w:rsidR="00DE7F5E">
        <w:t>:</w:t>
      </w:r>
      <w:r w:rsidR="003F1D10">
        <w:t xml:space="preserve"> </w:t>
      </w:r>
    </w:p>
    <w:tbl>
      <w:tblPr>
        <w:tblStyle w:val="TableGrid"/>
        <w:tblW w:w="0" w:type="auto"/>
        <w:tblLook w:val="04A0" w:firstRow="1" w:lastRow="0" w:firstColumn="1" w:lastColumn="0" w:noHBand="0" w:noVBand="1"/>
      </w:tblPr>
      <w:tblGrid>
        <w:gridCol w:w="4675"/>
        <w:gridCol w:w="4675"/>
      </w:tblGrid>
      <w:tr w:rsidR="00BA35FC" w:rsidTr="00BA35FC">
        <w:trPr>
          <w:trHeight w:val="278"/>
        </w:trPr>
        <w:tc>
          <w:tcPr>
            <w:tcW w:w="4675" w:type="dxa"/>
            <w:shd w:val="clear" w:color="auto" w:fill="DEEAF6" w:themeFill="accent1" w:themeFillTint="33"/>
          </w:tcPr>
          <w:p w:rsidR="00BA35FC" w:rsidRPr="00BA35FC" w:rsidRDefault="00BA35FC" w:rsidP="003F1D10">
            <w:pPr>
              <w:spacing w:after="200" w:line="276" w:lineRule="auto"/>
              <w:rPr>
                <w:b/>
              </w:rPr>
            </w:pPr>
            <w:r>
              <w:rPr>
                <w:b/>
              </w:rPr>
              <w:t>Attribute/Characteristic</w:t>
            </w:r>
          </w:p>
        </w:tc>
        <w:tc>
          <w:tcPr>
            <w:tcW w:w="4675" w:type="dxa"/>
            <w:shd w:val="clear" w:color="auto" w:fill="DEEAF6" w:themeFill="accent1" w:themeFillTint="33"/>
          </w:tcPr>
          <w:p w:rsidR="00BA35FC" w:rsidRPr="00BA35FC" w:rsidRDefault="00BA35FC" w:rsidP="003F1D10">
            <w:pPr>
              <w:spacing w:after="200" w:line="276" w:lineRule="auto"/>
              <w:rPr>
                <w:b/>
              </w:rPr>
            </w:pPr>
            <w:r w:rsidRPr="00BA35FC">
              <w:rPr>
                <w:b/>
              </w:rPr>
              <w:t>Example</w:t>
            </w:r>
            <w:r>
              <w:rPr>
                <w:b/>
              </w:rPr>
              <w:t>/Options</w:t>
            </w:r>
          </w:p>
        </w:tc>
      </w:tr>
      <w:tr w:rsidR="00BA35FC" w:rsidTr="00AA1ABE">
        <w:trPr>
          <w:trHeight w:val="566"/>
        </w:trPr>
        <w:tc>
          <w:tcPr>
            <w:tcW w:w="4675" w:type="dxa"/>
          </w:tcPr>
          <w:p w:rsidR="00BA35FC" w:rsidRDefault="00BA35FC" w:rsidP="003F1D10">
            <w:pPr>
              <w:spacing w:after="200" w:line="276" w:lineRule="auto"/>
            </w:pPr>
            <w:r>
              <w:t>Antenna Use</w:t>
            </w:r>
          </w:p>
        </w:tc>
        <w:tc>
          <w:tcPr>
            <w:tcW w:w="4675" w:type="dxa"/>
          </w:tcPr>
          <w:p w:rsidR="00BA35FC" w:rsidRDefault="00BA35FC" w:rsidP="003F1D10">
            <w:pPr>
              <w:spacing w:after="200" w:line="276" w:lineRule="auto"/>
            </w:pPr>
            <w:r w:rsidRPr="00AA1ABE">
              <w:rPr>
                <w:b/>
              </w:rPr>
              <w:t>Primary</w:t>
            </w:r>
            <w:r>
              <w:t xml:space="preserve">, </w:t>
            </w:r>
            <w:r w:rsidRPr="00AA1ABE">
              <w:rPr>
                <w:b/>
              </w:rPr>
              <w:t>Auxiliary</w:t>
            </w:r>
            <w:r>
              <w:t xml:space="preserve">, </w:t>
            </w:r>
            <w:r w:rsidRPr="00AA1ABE">
              <w:rPr>
                <w:b/>
              </w:rPr>
              <w:t>Interim</w:t>
            </w:r>
          </w:p>
        </w:tc>
      </w:tr>
      <w:tr w:rsidR="00BA35FC" w:rsidTr="00BA35FC">
        <w:tc>
          <w:tcPr>
            <w:tcW w:w="4675" w:type="dxa"/>
          </w:tcPr>
          <w:p w:rsidR="00BA35FC" w:rsidRDefault="00BA35FC" w:rsidP="003F1D10">
            <w:pPr>
              <w:spacing w:after="200" w:line="276" w:lineRule="auto"/>
            </w:pPr>
            <w:r>
              <w:t>Change Type</w:t>
            </w:r>
          </w:p>
        </w:tc>
        <w:tc>
          <w:tcPr>
            <w:tcW w:w="4675" w:type="dxa"/>
          </w:tcPr>
          <w:p w:rsidR="00BA35FC" w:rsidRDefault="00BA35FC" w:rsidP="003F1D10">
            <w:pPr>
              <w:spacing w:after="200" w:line="276" w:lineRule="auto"/>
            </w:pPr>
            <w:r w:rsidRPr="00AA1ABE">
              <w:rPr>
                <w:b/>
              </w:rPr>
              <w:t>Primary</w:t>
            </w:r>
            <w:r>
              <w:t xml:space="preserve">, </w:t>
            </w:r>
            <w:r w:rsidRPr="00AA1ABE">
              <w:rPr>
                <w:b/>
              </w:rPr>
              <w:t>Auxiliary</w:t>
            </w:r>
            <w:r>
              <w:t xml:space="preserve">, </w:t>
            </w:r>
            <w:r w:rsidRPr="00AA1ABE">
              <w:rPr>
                <w:b/>
              </w:rPr>
              <w:t>Interim</w:t>
            </w:r>
            <w:r>
              <w:t xml:space="preserve"> (</w:t>
            </w:r>
            <w:r w:rsidRPr="00AA1ABE">
              <w:rPr>
                <w:b/>
              </w:rPr>
              <w:t>Lease</w:t>
            </w:r>
            <w:r>
              <w:t xml:space="preserve"> </w:t>
            </w:r>
            <w:r w:rsidRPr="00AA1ABE">
              <w:rPr>
                <w:b/>
              </w:rPr>
              <w:t>New</w:t>
            </w:r>
            <w:r>
              <w:t xml:space="preserve">, </w:t>
            </w:r>
            <w:r w:rsidRPr="00AA1ABE">
              <w:rPr>
                <w:b/>
              </w:rPr>
              <w:t>Rent</w:t>
            </w:r>
            <w:r>
              <w:t xml:space="preserve"> </w:t>
            </w:r>
            <w:r w:rsidRPr="00AA1ABE">
              <w:rPr>
                <w:b/>
              </w:rPr>
              <w:t>Temporary</w:t>
            </w:r>
            <w:r>
              <w:t xml:space="preserve">, </w:t>
            </w:r>
            <w:r w:rsidRPr="00AA1ABE">
              <w:rPr>
                <w:b/>
              </w:rPr>
              <w:t>Purchase New</w:t>
            </w:r>
            <w:r>
              <w:t>)</w:t>
            </w:r>
          </w:p>
        </w:tc>
      </w:tr>
      <w:tr w:rsidR="00BA35FC" w:rsidTr="00BA35FC">
        <w:tc>
          <w:tcPr>
            <w:tcW w:w="4675" w:type="dxa"/>
          </w:tcPr>
          <w:p w:rsidR="00BA35FC" w:rsidRDefault="00BA35FC" w:rsidP="003F1D10">
            <w:pPr>
              <w:spacing w:after="200" w:line="276" w:lineRule="auto"/>
            </w:pPr>
            <w:r>
              <w:t>Ownership</w:t>
            </w:r>
          </w:p>
        </w:tc>
        <w:tc>
          <w:tcPr>
            <w:tcW w:w="4675" w:type="dxa"/>
          </w:tcPr>
          <w:p w:rsidR="00BA35FC" w:rsidRDefault="00BA35FC" w:rsidP="003F1D10">
            <w:pPr>
              <w:spacing w:after="200" w:line="276" w:lineRule="auto"/>
            </w:pPr>
            <w:r w:rsidRPr="00AA1ABE">
              <w:rPr>
                <w:b/>
              </w:rPr>
              <w:t>Leased</w:t>
            </w:r>
            <w:r>
              <w:t xml:space="preserve">, </w:t>
            </w:r>
            <w:r w:rsidRPr="00AA1ABE">
              <w:rPr>
                <w:b/>
              </w:rPr>
              <w:t>Owned</w:t>
            </w:r>
          </w:p>
        </w:tc>
      </w:tr>
      <w:tr w:rsidR="00BA35FC" w:rsidTr="00BA35FC">
        <w:tc>
          <w:tcPr>
            <w:tcW w:w="4675" w:type="dxa"/>
          </w:tcPr>
          <w:p w:rsidR="00BA35FC" w:rsidRDefault="00BA35FC" w:rsidP="003F1D10">
            <w:pPr>
              <w:spacing w:after="200" w:line="276" w:lineRule="auto"/>
            </w:pPr>
            <w:r>
              <w:t>Is the antenna shared?</w:t>
            </w:r>
          </w:p>
        </w:tc>
        <w:tc>
          <w:tcPr>
            <w:tcW w:w="4675" w:type="dxa"/>
          </w:tcPr>
          <w:p w:rsidR="00BA35FC" w:rsidRDefault="00BA35FC" w:rsidP="003F1D10">
            <w:pPr>
              <w:spacing w:after="200" w:line="276" w:lineRule="auto"/>
            </w:pPr>
            <w:r w:rsidRPr="00AA1ABE">
              <w:rPr>
                <w:b/>
              </w:rPr>
              <w:t>Yes</w:t>
            </w:r>
            <w:r>
              <w:t xml:space="preserve">, </w:t>
            </w:r>
            <w:r w:rsidRPr="00AA1ABE">
              <w:rPr>
                <w:b/>
              </w:rPr>
              <w:t>No</w:t>
            </w:r>
          </w:p>
        </w:tc>
      </w:tr>
      <w:tr w:rsidR="00BA35FC" w:rsidTr="00BA35FC">
        <w:tc>
          <w:tcPr>
            <w:tcW w:w="4675" w:type="dxa"/>
          </w:tcPr>
          <w:p w:rsidR="00BA35FC" w:rsidRDefault="00BA35FC" w:rsidP="003F1D10">
            <w:pPr>
              <w:spacing w:after="200" w:line="276" w:lineRule="auto"/>
            </w:pPr>
            <w:r>
              <w:t>Will the antenna be located on or in close proximity to an antenna farm?</w:t>
            </w:r>
          </w:p>
        </w:tc>
        <w:tc>
          <w:tcPr>
            <w:tcW w:w="4675" w:type="dxa"/>
          </w:tcPr>
          <w:p w:rsidR="00BA35FC" w:rsidRDefault="00BA35FC" w:rsidP="003F1D10">
            <w:pPr>
              <w:spacing w:after="200" w:line="276" w:lineRule="auto"/>
            </w:pPr>
            <w:r w:rsidRPr="00AA1ABE">
              <w:rPr>
                <w:b/>
              </w:rPr>
              <w:t>Yes</w:t>
            </w:r>
            <w:r>
              <w:t xml:space="preserve">, </w:t>
            </w:r>
            <w:r w:rsidRPr="00AA1ABE">
              <w:rPr>
                <w:b/>
              </w:rPr>
              <w:t>No</w:t>
            </w:r>
          </w:p>
        </w:tc>
      </w:tr>
      <w:tr w:rsidR="00BA35FC" w:rsidTr="00BA35FC">
        <w:tc>
          <w:tcPr>
            <w:tcW w:w="4675" w:type="dxa"/>
          </w:tcPr>
          <w:p w:rsidR="00BA35FC" w:rsidRDefault="00BA35FC" w:rsidP="003F1D10">
            <w:pPr>
              <w:spacing w:after="200" w:line="276" w:lineRule="auto"/>
            </w:pPr>
            <w:r>
              <w:t>New Antenna Manufacturer and Type</w:t>
            </w:r>
          </w:p>
        </w:tc>
        <w:tc>
          <w:tcPr>
            <w:tcW w:w="4675" w:type="dxa"/>
          </w:tcPr>
          <w:p w:rsidR="00BA35FC" w:rsidRDefault="00522B56" w:rsidP="003F1D10">
            <w:pPr>
              <w:spacing w:after="200" w:line="276" w:lineRule="auto"/>
            </w:pPr>
            <w:r>
              <w:t>N/A</w:t>
            </w:r>
          </w:p>
        </w:tc>
      </w:tr>
      <w:tr w:rsidR="00BA35FC" w:rsidTr="00BA35FC">
        <w:tc>
          <w:tcPr>
            <w:tcW w:w="4675" w:type="dxa"/>
          </w:tcPr>
          <w:p w:rsidR="00BA35FC" w:rsidRDefault="00BA35FC" w:rsidP="003F1D10">
            <w:pPr>
              <w:spacing w:after="200" w:line="276" w:lineRule="auto"/>
            </w:pPr>
            <w:r>
              <w:t>Class</w:t>
            </w:r>
          </w:p>
        </w:tc>
        <w:tc>
          <w:tcPr>
            <w:tcW w:w="4675" w:type="dxa"/>
          </w:tcPr>
          <w:p w:rsidR="00BA35FC" w:rsidRPr="00AA1ABE" w:rsidRDefault="00BA35FC" w:rsidP="003F1D10">
            <w:pPr>
              <w:spacing w:after="200" w:line="276" w:lineRule="auto"/>
              <w:rPr>
                <w:b/>
              </w:rPr>
            </w:pPr>
            <w:r w:rsidRPr="00AA1ABE">
              <w:rPr>
                <w:b/>
              </w:rPr>
              <w:t>Class A</w:t>
            </w:r>
            <w:r w:rsidRPr="00AA1ABE">
              <w:t xml:space="preserve">, </w:t>
            </w:r>
            <w:r w:rsidRPr="00AA1ABE">
              <w:rPr>
                <w:b/>
              </w:rPr>
              <w:t>Full Power</w:t>
            </w:r>
          </w:p>
        </w:tc>
      </w:tr>
      <w:tr w:rsidR="00BA35FC" w:rsidTr="00BA35FC">
        <w:tc>
          <w:tcPr>
            <w:tcW w:w="4675" w:type="dxa"/>
          </w:tcPr>
          <w:p w:rsidR="00BA35FC" w:rsidRDefault="00BA35FC" w:rsidP="003F1D10">
            <w:pPr>
              <w:spacing w:after="200" w:line="276" w:lineRule="auto"/>
            </w:pPr>
            <w:r>
              <w:t>Mounting</w:t>
            </w:r>
          </w:p>
        </w:tc>
        <w:tc>
          <w:tcPr>
            <w:tcW w:w="4675" w:type="dxa"/>
          </w:tcPr>
          <w:p w:rsidR="00BA35FC" w:rsidRPr="00AA1ABE" w:rsidRDefault="00BA35FC" w:rsidP="003F1D10">
            <w:pPr>
              <w:spacing w:after="200" w:line="276" w:lineRule="auto"/>
              <w:rPr>
                <w:b/>
              </w:rPr>
            </w:pPr>
            <w:r w:rsidRPr="00AA1ABE">
              <w:rPr>
                <w:b/>
              </w:rPr>
              <w:t>Top-mount single</w:t>
            </w:r>
            <w:r w:rsidRPr="00AA1ABE">
              <w:t>,</w:t>
            </w:r>
            <w:r w:rsidRPr="00AA1ABE">
              <w:rPr>
                <w:b/>
              </w:rPr>
              <w:t xml:space="preserve"> Top-mount stacked</w:t>
            </w:r>
            <w:r w:rsidRPr="00AA1ABE">
              <w:t>,</w:t>
            </w:r>
            <w:r w:rsidRPr="00AA1ABE">
              <w:rPr>
                <w:b/>
              </w:rPr>
              <w:t xml:space="preserve"> side-mount</w:t>
            </w:r>
          </w:p>
        </w:tc>
      </w:tr>
      <w:tr w:rsidR="00BA35FC" w:rsidTr="00BA35FC">
        <w:tc>
          <w:tcPr>
            <w:tcW w:w="4675" w:type="dxa"/>
          </w:tcPr>
          <w:p w:rsidR="00BA35FC" w:rsidRDefault="00BA35FC" w:rsidP="003F1D10">
            <w:pPr>
              <w:spacing w:after="200" w:line="276" w:lineRule="auto"/>
            </w:pPr>
            <w:r>
              <w:t>Antenna position in stack</w:t>
            </w:r>
          </w:p>
        </w:tc>
        <w:tc>
          <w:tcPr>
            <w:tcW w:w="4675" w:type="dxa"/>
          </w:tcPr>
          <w:p w:rsidR="00BA35FC" w:rsidRPr="00AA1ABE" w:rsidRDefault="00BA35FC" w:rsidP="003F1D10">
            <w:pPr>
              <w:spacing w:after="200" w:line="276" w:lineRule="auto"/>
              <w:rPr>
                <w:b/>
              </w:rPr>
            </w:pPr>
            <w:r w:rsidRPr="00AA1ABE">
              <w:rPr>
                <w:b/>
              </w:rPr>
              <w:t>Not in Stack</w:t>
            </w:r>
            <w:r w:rsidRPr="00AA1ABE">
              <w:t>,</w:t>
            </w:r>
            <w:r w:rsidRPr="00AA1ABE">
              <w:rPr>
                <w:b/>
              </w:rPr>
              <w:t xml:space="preserve"> Top, Middle</w:t>
            </w:r>
            <w:r w:rsidRPr="00AA1ABE">
              <w:t xml:space="preserve">, </w:t>
            </w:r>
            <w:r w:rsidRPr="00AA1ABE">
              <w:rPr>
                <w:b/>
              </w:rPr>
              <w:t>Bottom</w:t>
            </w:r>
          </w:p>
        </w:tc>
      </w:tr>
      <w:tr w:rsidR="00BA35FC" w:rsidTr="00BA35FC">
        <w:tc>
          <w:tcPr>
            <w:tcW w:w="4675" w:type="dxa"/>
          </w:tcPr>
          <w:p w:rsidR="00BA35FC" w:rsidRDefault="00BA35FC" w:rsidP="003F1D10">
            <w:pPr>
              <w:spacing w:after="200" w:line="276" w:lineRule="auto"/>
            </w:pPr>
            <w:r>
              <w:t>Polarization</w:t>
            </w:r>
          </w:p>
        </w:tc>
        <w:tc>
          <w:tcPr>
            <w:tcW w:w="4675" w:type="dxa"/>
          </w:tcPr>
          <w:p w:rsidR="00BA35FC" w:rsidRDefault="00BA35FC" w:rsidP="003F1D10">
            <w:pPr>
              <w:spacing w:after="200" w:line="276" w:lineRule="auto"/>
            </w:pPr>
            <w:r w:rsidRPr="00AA1ABE">
              <w:rPr>
                <w:b/>
              </w:rPr>
              <w:t>Horizontal</w:t>
            </w:r>
            <w:r>
              <w:t xml:space="preserve">, </w:t>
            </w:r>
            <w:r w:rsidRPr="00AA1ABE">
              <w:rPr>
                <w:b/>
              </w:rPr>
              <w:t>Elliptical</w:t>
            </w:r>
            <w:r>
              <w:t xml:space="preserve">, </w:t>
            </w:r>
            <w:r w:rsidRPr="00AA1ABE">
              <w:rPr>
                <w:b/>
              </w:rPr>
              <w:t>Circular</w:t>
            </w:r>
          </w:p>
        </w:tc>
      </w:tr>
      <w:tr w:rsidR="00BA35FC" w:rsidTr="00BA35FC">
        <w:tc>
          <w:tcPr>
            <w:tcW w:w="4675" w:type="dxa"/>
          </w:tcPr>
          <w:p w:rsidR="00BA35FC" w:rsidRDefault="00BA35FC" w:rsidP="003F1D10">
            <w:pPr>
              <w:spacing w:after="200" w:line="276" w:lineRule="auto"/>
            </w:pPr>
            <w:r>
              <w:t>Type</w:t>
            </w:r>
          </w:p>
        </w:tc>
        <w:tc>
          <w:tcPr>
            <w:tcW w:w="4675" w:type="dxa"/>
          </w:tcPr>
          <w:p w:rsidR="00BA35FC" w:rsidRPr="00AA1ABE" w:rsidRDefault="00BA35FC" w:rsidP="003F1D10">
            <w:pPr>
              <w:spacing w:after="200" w:line="276" w:lineRule="auto"/>
              <w:rPr>
                <w:b/>
              </w:rPr>
            </w:pPr>
            <w:r w:rsidRPr="00AA1ABE">
              <w:rPr>
                <w:b/>
              </w:rPr>
              <w:t>Slotted coaxial</w:t>
            </w:r>
            <w:r w:rsidRPr="00AA1ABE">
              <w:t>,</w:t>
            </w:r>
            <w:r w:rsidRPr="00AA1ABE">
              <w:rPr>
                <w:b/>
              </w:rPr>
              <w:t xml:space="preserve"> Broadband Panel</w:t>
            </w:r>
            <w:r w:rsidRPr="00AA1ABE">
              <w:t xml:space="preserve">, </w:t>
            </w:r>
            <w:r w:rsidRPr="00AA1ABE">
              <w:rPr>
                <w:b/>
              </w:rPr>
              <w:t>Other Type</w:t>
            </w:r>
          </w:p>
        </w:tc>
      </w:tr>
      <w:tr w:rsidR="00BA35FC" w:rsidTr="00BA35FC">
        <w:tc>
          <w:tcPr>
            <w:tcW w:w="4675" w:type="dxa"/>
          </w:tcPr>
          <w:p w:rsidR="00BA35FC" w:rsidRDefault="00BA35FC" w:rsidP="003F1D10">
            <w:pPr>
              <w:spacing w:after="200" w:line="276" w:lineRule="auto"/>
            </w:pPr>
            <w:r>
              <w:lastRenderedPageBreak/>
              <w:t>E</w:t>
            </w:r>
            <w:r w:rsidR="00522B56">
              <w:t xml:space="preserve">ffective </w:t>
            </w:r>
            <w:r>
              <w:t>R</w:t>
            </w:r>
            <w:r w:rsidR="00522B56">
              <w:t xml:space="preserve">adiated </w:t>
            </w:r>
            <w:r>
              <w:t>P</w:t>
            </w:r>
            <w:r w:rsidR="00522B56">
              <w:t>ower (ERP)</w:t>
            </w:r>
            <w:r>
              <w:t xml:space="preserve"> (in Kw)</w:t>
            </w:r>
          </w:p>
        </w:tc>
        <w:tc>
          <w:tcPr>
            <w:tcW w:w="4675" w:type="dxa"/>
          </w:tcPr>
          <w:p w:rsidR="00BA35FC" w:rsidRDefault="00522B56" w:rsidP="003F1D10">
            <w:pPr>
              <w:spacing w:after="200" w:line="276" w:lineRule="auto"/>
            </w:pPr>
            <w:r>
              <w:t>N/A</w:t>
            </w:r>
          </w:p>
        </w:tc>
      </w:tr>
      <w:tr w:rsidR="00BA35FC" w:rsidTr="00BA35FC">
        <w:tc>
          <w:tcPr>
            <w:tcW w:w="4675" w:type="dxa"/>
          </w:tcPr>
          <w:p w:rsidR="00BA35FC" w:rsidRDefault="00BA35FC" w:rsidP="003F1D10">
            <w:pPr>
              <w:spacing w:after="200" w:line="276" w:lineRule="auto"/>
            </w:pPr>
            <w:r>
              <w:t>Manufacturer</w:t>
            </w:r>
          </w:p>
        </w:tc>
        <w:tc>
          <w:tcPr>
            <w:tcW w:w="4675" w:type="dxa"/>
          </w:tcPr>
          <w:p w:rsidR="00522B56" w:rsidRDefault="00522B56" w:rsidP="003F1D10">
            <w:pPr>
              <w:spacing w:after="200" w:line="276" w:lineRule="auto"/>
            </w:pPr>
            <w:r>
              <w:t>N/A</w:t>
            </w:r>
          </w:p>
        </w:tc>
      </w:tr>
      <w:tr w:rsidR="00BA35FC" w:rsidTr="00BA35FC">
        <w:tc>
          <w:tcPr>
            <w:tcW w:w="4675" w:type="dxa"/>
          </w:tcPr>
          <w:p w:rsidR="00BA35FC" w:rsidRDefault="00BA35FC" w:rsidP="003F1D10">
            <w:pPr>
              <w:spacing w:after="200" w:line="276" w:lineRule="auto"/>
            </w:pPr>
            <w:r>
              <w:t>Model</w:t>
            </w:r>
          </w:p>
        </w:tc>
        <w:tc>
          <w:tcPr>
            <w:tcW w:w="4675" w:type="dxa"/>
          </w:tcPr>
          <w:p w:rsidR="00BA35FC" w:rsidRDefault="00522B56" w:rsidP="003F1D10">
            <w:pPr>
              <w:spacing w:after="200" w:line="276" w:lineRule="auto"/>
            </w:pPr>
            <w:r>
              <w:t>N/A</w:t>
            </w:r>
          </w:p>
        </w:tc>
      </w:tr>
      <w:tr w:rsidR="00BA35FC" w:rsidTr="00BA35FC">
        <w:tc>
          <w:tcPr>
            <w:tcW w:w="4675" w:type="dxa"/>
          </w:tcPr>
          <w:p w:rsidR="00BA35FC" w:rsidRDefault="00BA35FC" w:rsidP="003F1D10">
            <w:pPr>
              <w:spacing w:after="200" w:line="276" w:lineRule="auto"/>
            </w:pPr>
            <w:r>
              <w:t>Year</w:t>
            </w:r>
          </w:p>
        </w:tc>
        <w:tc>
          <w:tcPr>
            <w:tcW w:w="4675" w:type="dxa"/>
          </w:tcPr>
          <w:p w:rsidR="00BA35FC" w:rsidRDefault="00522B56" w:rsidP="003F1D10">
            <w:pPr>
              <w:spacing w:after="200" w:line="276" w:lineRule="auto"/>
            </w:pPr>
            <w:r>
              <w:t>N/A</w:t>
            </w:r>
          </w:p>
        </w:tc>
      </w:tr>
      <w:tr w:rsidR="00BA35FC" w:rsidTr="00BA35FC">
        <w:tc>
          <w:tcPr>
            <w:tcW w:w="4675" w:type="dxa"/>
          </w:tcPr>
          <w:p w:rsidR="00BA35FC" w:rsidRDefault="00BA35FC" w:rsidP="003F1D10">
            <w:pPr>
              <w:spacing w:after="200" w:line="276" w:lineRule="auto"/>
            </w:pPr>
            <w:r>
              <w:t>Justification for New Antenna</w:t>
            </w:r>
          </w:p>
        </w:tc>
        <w:tc>
          <w:tcPr>
            <w:tcW w:w="4675" w:type="dxa"/>
          </w:tcPr>
          <w:p w:rsidR="00BA35FC" w:rsidRDefault="00522B56" w:rsidP="003F1D10">
            <w:pPr>
              <w:spacing w:after="200" w:line="276" w:lineRule="auto"/>
            </w:pPr>
            <w:r>
              <w:t>N/A</w:t>
            </w:r>
          </w:p>
        </w:tc>
      </w:tr>
    </w:tbl>
    <w:p w:rsidR="003F1D10" w:rsidRDefault="003F1D10" w:rsidP="003F1D10">
      <w:pPr>
        <w:spacing w:after="0" w:line="240" w:lineRule="auto"/>
        <w:ind w:left="360"/>
      </w:pPr>
    </w:p>
    <w:p w:rsidR="00C435CB" w:rsidRDefault="00C435CB" w:rsidP="00C435CB">
      <w:pPr>
        <w:pStyle w:val="Heading2"/>
        <w:rPr>
          <w:i/>
          <w:sz w:val="22"/>
        </w:rPr>
      </w:pPr>
      <w:bookmarkStart w:id="20" w:name="_Toc479946777"/>
      <w:r w:rsidRPr="00DE6530">
        <w:rPr>
          <w:sz w:val="22"/>
        </w:rPr>
        <w:t>Section II</w:t>
      </w:r>
      <w:r>
        <w:rPr>
          <w:sz w:val="22"/>
        </w:rPr>
        <w:t>I.C</w:t>
      </w:r>
      <w:r w:rsidRPr="00DE6530">
        <w:rPr>
          <w:sz w:val="22"/>
        </w:rPr>
        <w:t xml:space="preserve">. – </w:t>
      </w:r>
      <w:r>
        <w:rPr>
          <w:i/>
          <w:sz w:val="22"/>
        </w:rPr>
        <w:t>Add Antenna</w:t>
      </w:r>
      <w:bookmarkEnd w:id="20"/>
    </w:p>
    <w:p w:rsidR="003F595E" w:rsidRDefault="003F595E" w:rsidP="007162D6">
      <w:pPr>
        <w:widowControl w:val="0"/>
        <w:spacing w:after="200" w:line="276" w:lineRule="auto"/>
        <w:ind w:left="360"/>
        <w:contextualSpacing/>
      </w:pPr>
    </w:p>
    <w:p w:rsidR="00D310F5" w:rsidRPr="00296311" w:rsidRDefault="003F595E" w:rsidP="00840AA6">
      <w:pPr>
        <w:spacing w:after="200" w:line="276" w:lineRule="auto"/>
        <w:ind w:left="360"/>
      </w:pPr>
      <w:r>
        <w:t>To add antenna</w:t>
      </w:r>
      <w:r w:rsidR="00BD4720">
        <w:t>(s</w:t>
      </w:r>
      <w:r w:rsidR="007C7F97">
        <w:t>)</w:t>
      </w:r>
      <w:r>
        <w:t xml:space="preserve">, </w:t>
      </w:r>
      <w:r w:rsidR="003D4517">
        <w:t xml:space="preserve">choose </w:t>
      </w:r>
      <w:r>
        <w:t xml:space="preserve">the Type of Changes </w:t>
      </w:r>
      <w:r w:rsidR="000E05C7">
        <w:t>(</w:t>
      </w:r>
      <w:r w:rsidR="005F1DD4">
        <w:t xml:space="preserve">i.e., </w:t>
      </w:r>
      <w:r w:rsidR="00D2643A" w:rsidRPr="00AA1ABE">
        <w:rPr>
          <w:b/>
        </w:rPr>
        <w:t>P</w:t>
      </w:r>
      <w:r w:rsidR="000E05C7" w:rsidRPr="00AA1ABE">
        <w:rPr>
          <w:b/>
        </w:rPr>
        <w:t xml:space="preserve">urchase </w:t>
      </w:r>
      <w:r w:rsidR="00D2643A" w:rsidRPr="00AA1ABE">
        <w:rPr>
          <w:b/>
        </w:rPr>
        <w:t>N</w:t>
      </w:r>
      <w:r w:rsidR="000E05C7" w:rsidRPr="00AA1ABE">
        <w:rPr>
          <w:b/>
        </w:rPr>
        <w:t>ew</w:t>
      </w:r>
      <w:r w:rsidR="000E05C7" w:rsidRPr="00AA1ABE">
        <w:t>,</w:t>
      </w:r>
      <w:r w:rsidR="005F1DD4" w:rsidRPr="00AA1ABE">
        <w:t xml:space="preserve"> </w:t>
      </w:r>
      <w:r w:rsidR="00D2643A" w:rsidRPr="00AA1ABE">
        <w:rPr>
          <w:b/>
        </w:rPr>
        <w:t>R</w:t>
      </w:r>
      <w:r w:rsidR="005F1DD4" w:rsidRPr="00AA1ABE">
        <w:rPr>
          <w:b/>
        </w:rPr>
        <w:t xml:space="preserve">ent </w:t>
      </w:r>
      <w:r w:rsidR="00D2643A" w:rsidRPr="00AA1ABE">
        <w:rPr>
          <w:b/>
        </w:rPr>
        <w:t>T</w:t>
      </w:r>
      <w:r w:rsidR="005F1DD4" w:rsidRPr="00AA1ABE">
        <w:rPr>
          <w:b/>
        </w:rPr>
        <w:t>emporary</w:t>
      </w:r>
      <w:r w:rsidR="005F1DD4" w:rsidRPr="00AA1ABE">
        <w:t>,</w:t>
      </w:r>
      <w:r w:rsidR="000E05C7" w:rsidRPr="00AA1ABE">
        <w:rPr>
          <w:b/>
        </w:rPr>
        <w:t xml:space="preserve"> </w:t>
      </w:r>
      <w:proofErr w:type="gramStart"/>
      <w:r w:rsidR="00D2643A" w:rsidRPr="00AA1ABE">
        <w:rPr>
          <w:b/>
        </w:rPr>
        <w:t>L</w:t>
      </w:r>
      <w:r w:rsidR="000E05C7" w:rsidRPr="00AA1ABE">
        <w:rPr>
          <w:b/>
        </w:rPr>
        <w:t>ease</w:t>
      </w:r>
      <w:proofErr w:type="gramEnd"/>
      <w:r w:rsidR="000E05C7" w:rsidRPr="00AA1ABE">
        <w:rPr>
          <w:b/>
        </w:rPr>
        <w:t xml:space="preserve"> </w:t>
      </w:r>
      <w:r w:rsidR="00D2643A" w:rsidRPr="00AA1ABE">
        <w:rPr>
          <w:b/>
        </w:rPr>
        <w:t>N</w:t>
      </w:r>
      <w:r w:rsidR="000E05C7" w:rsidRPr="00AA1ABE">
        <w:rPr>
          <w:b/>
        </w:rPr>
        <w:t>ew</w:t>
      </w:r>
      <w:r w:rsidR="000E05C7">
        <w:t xml:space="preserve">) </w:t>
      </w:r>
      <w:r>
        <w:t xml:space="preserve">for the appropriate </w:t>
      </w:r>
      <w:r w:rsidR="000E05C7">
        <w:t>antenna. When you have chosen the type of change</w:t>
      </w:r>
      <w:r w:rsidR="005F1DD4">
        <w:t>,</w:t>
      </w:r>
      <w:r w:rsidR="000E05C7">
        <w:t xml:space="preserve"> you will be asked the same series of questions listed in the table above. </w:t>
      </w:r>
      <w:r w:rsidR="003F1D10" w:rsidRPr="009420ED">
        <w:rPr>
          <w:i/>
        </w:rPr>
        <w:t>See</w:t>
      </w:r>
      <w:r w:rsidR="003F1D10">
        <w:t xml:space="preserve"> </w:t>
      </w:r>
      <w:r w:rsidR="003F1D10" w:rsidRPr="00C626A8">
        <w:rPr>
          <w:color w:val="0D0D0D" w:themeColor="text1" w:themeTint="F2"/>
        </w:rPr>
        <w:t>Fig</w:t>
      </w:r>
      <w:r w:rsidR="00BD4720">
        <w:rPr>
          <w:color w:val="0D0D0D" w:themeColor="text1" w:themeTint="F2"/>
        </w:rPr>
        <w:t>.</w:t>
      </w:r>
      <w:r w:rsidR="003F1D10" w:rsidRPr="00C626A8">
        <w:rPr>
          <w:color w:val="0D0D0D" w:themeColor="text1" w:themeTint="F2"/>
        </w:rPr>
        <w:t xml:space="preserve"> </w:t>
      </w:r>
      <w:r w:rsidR="00296311">
        <w:rPr>
          <w:color w:val="0D0D0D" w:themeColor="text1" w:themeTint="F2"/>
        </w:rPr>
        <w:t>20</w:t>
      </w:r>
      <w:r w:rsidR="003F1D10" w:rsidRPr="00C626A8">
        <w:rPr>
          <w:color w:val="0D0D0D" w:themeColor="text1" w:themeTint="F2"/>
        </w:rPr>
        <w:t xml:space="preserve">: </w:t>
      </w:r>
      <w:r w:rsidR="00F83D25">
        <w:rPr>
          <w:color w:val="0D0D0D" w:themeColor="text1" w:themeTint="F2"/>
        </w:rPr>
        <w:t xml:space="preserve">Antenna Section: </w:t>
      </w:r>
      <w:r w:rsidR="003F1D10" w:rsidRPr="00F83D25">
        <w:rPr>
          <w:i/>
          <w:color w:val="0D0D0D" w:themeColor="text1" w:themeTint="F2"/>
        </w:rPr>
        <w:t>Add Antenna (</w:t>
      </w:r>
      <w:r w:rsidR="00D532EC">
        <w:rPr>
          <w:i/>
          <w:color w:val="0D0D0D" w:themeColor="text1" w:themeTint="F2"/>
        </w:rPr>
        <w:t>Part</w:t>
      </w:r>
      <w:r w:rsidR="00D532EC" w:rsidRPr="00F83D25">
        <w:rPr>
          <w:i/>
          <w:color w:val="0D0D0D" w:themeColor="text1" w:themeTint="F2"/>
        </w:rPr>
        <w:t xml:space="preserve"> </w:t>
      </w:r>
      <w:r w:rsidR="003F1D10" w:rsidRPr="00F83D25">
        <w:rPr>
          <w:i/>
          <w:color w:val="0D0D0D" w:themeColor="text1" w:themeTint="F2"/>
        </w:rPr>
        <w:t>1)</w:t>
      </w:r>
      <w:r w:rsidR="000E05C7" w:rsidRPr="000E05C7">
        <w:rPr>
          <w:color w:val="0D0D0D" w:themeColor="text1" w:themeTint="F2"/>
        </w:rPr>
        <w:t>,</w:t>
      </w:r>
      <w:r w:rsidR="003F1D10" w:rsidRPr="00C626A8">
        <w:rPr>
          <w:color w:val="0D0D0D" w:themeColor="text1" w:themeTint="F2"/>
        </w:rPr>
        <w:t xml:space="preserve"> </w:t>
      </w:r>
      <w:r w:rsidR="00296311">
        <w:rPr>
          <w:color w:val="0D0D0D" w:themeColor="text1" w:themeTint="F2"/>
        </w:rPr>
        <w:t xml:space="preserve">and </w:t>
      </w:r>
      <w:r w:rsidR="003F1D10" w:rsidRPr="00C626A8">
        <w:rPr>
          <w:color w:val="0D0D0D" w:themeColor="text1" w:themeTint="F2"/>
        </w:rPr>
        <w:t>Fig 2</w:t>
      </w:r>
      <w:r w:rsidR="00296311">
        <w:rPr>
          <w:color w:val="0D0D0D" w:themeColor="text1" w:themeTint="F2"/>
        </w:rPr>
        <w:t>1</w:t>
      </w:r>
      <w:r w:rsidR="003F1D10" w:rsidRPr="00C626A8">
        <w:rPr>
          <w:color w:val="0D0D0D" w:themeColor="text1" w:themeTint="F2"/>
        </w:rPr>
        <w:t>:</w:t>
      </w:r>
      <w:r w:rsidR="00F83D25">
        <w:rPr>
          <w:color w:val="0D0D0D" w:themeColor="text1" w:themeTint="F2"/>
        </w:rPr>
        <w:t xml:space="preserve"> Antenna Section:</w:t>
      </w:r>
      <w:r w:rsidR="003F1D10" w:rsidRPr="00C626A8">
        <w:rPr>
          <w:color w:val="0D0D0D" w:themeColor="text1" w:themeTint="F2"/>
        </w:rPr>
        <w:t xml:space="preserve"> </w:t>
      </w:r>
      <w:r w:rsidR="003F1D10" w:rsidRPr="00F83D25">
        <w:rPr>
          <w:i/>
          <w:color w:val="0D0D0D" w:themeColor="text1" w:themeTint="F2"/>
        </w:rPr>
        <w:t>Add Antenna</w:t>
      </w:r>
      <w:r w:rsidR="003F1D10" w:rsidRPr="00C626A8">
        <w:rPr>
          <w:color w:val="0D0D0D" w:themeColor="text1" w:themeTint="F2"/>
        </w:rPr>
        <w:t xml:space="preserve"> (</w:t>
      </w:r>
      <w:r w:rsidR="00D532EC">
        <w:rPr>
          <w:color w:val="0D0D0D" w:themeColor="text1" w:themeTint="F2"/>
        </w:rPr>
        <w:t xml:space="preserve">Part </w:t>
      </w:r>
      <w:r w:rsidR="00D310F5">
        <w:rPr>
          <w:color w:val="0D0D0D" w:themeColor="text1" w:themeTint="F2"/>
        </w:rPr>
        <w:t>2)</w:t>
      </w:r>
      <w:r w:rsidR="00296311">
        <w:rPr>
          <w:color w:val="0D0D0D" w:themeColor="text1" w:themeTint="F2"/>
        </w:rPr>
        <w:t xml:space="preserve"> and </w:t>
      </w:r>
      <w:r w:rsidR="00296311" w:rsidRPr="00296311">
        <w:t>Fig</w:t>
      </w:r>
      <w:r w:rsidR="00BD4720">
        <w:t>.</w:t>
      </w:r>
      <w:r w:rsidR="00296311" w:rsidRPr="00296311">
        <w:t xml:space="preserve"> 22: </w:t>
      </w:r>
      <w:r w:rsidR="00296311" w:rsidRPr="00296311">
        <w:rPr>
          <w:color w:val="0D0D0D" w:themeColor="text1" w:themeTint="F2"/>
        </w:rPr>
        <w:t xml:space="preserve">Antenna Section: </w:t>
      </w:r>
      <w:r w:rsidR="00296311" w:rsidRPr="00296311">
        <w:rPr>
          <w:i/>
        </w:rPr>
        <w:t>Add Antenna</w:t>
      </w:r>
      <w:r w:rsidR="00296311" w:rsidRPr="00296311">
        <w:t xml:space="preserve"> (</w:t>
      </w:r>
      <w:r w:rsidR="00D532EC">
        <w:t>Part</w:t>
      </w:r>
      <w:r w:rsidR="00D532EC" w:rsidRPr="00296311">
        <w:t xml:space="preserve"> </w:t>
      </w:r>
      <w:r w:rsidR="00296311" w:rsidRPr="00296311">
        <w:t>3)</w:t>
      </w:r>
      <w:r w:rsidR="00296311">
        <w:t>.</w:t>
      </w:r>
    </w:p>
    <w:p w:rsidR="00D310F5" w:rsidRDefault="00D310F5" w:rsidP="00D310F5">
      <w:pPr>
        <w:widowControl w:val="0"/>
        <w:spacing w:after="200" w:line="276" w:lineRule="auto"/>
        <w:contextualSpacing/>
        <w:rPr>
          <w:color w:val="0D0D0D" w:themeColor="text1" w:themeTint="F2"/>
        </w:rPr>
      </w:pPr>
    </w:p>
    <w:p w:rsidR="003F1D10" w:rsidRDefault="003F1D10" w:rsidP="00840AA6">
      <w:pPr>
        <w:widowControl w:val="0"/>
        <w:spacing w:after="200" w:line="276" w:lineRule="auto"/>
        <w:ind w:left="360"/>
        <w:contextualSpacing/>
        <w:rPr>
          <w:b/>
          <w:color w:val="0D0D0D" w:themeColor="text1" w:themeTint="F2"/>
        </w:rPr>
      </w:pPr>
      <w:r w:rsidRPr="000C5CFE">
        <w:rPr>
          <w:b/>
          <w:color w:val="0D0D0D" w:themeColor="text1" w:themeTint="F2"/>
        </w:rPr>
        <w:t>Fig</w:t>
      </w:r>
      <w:r w:rsidR="00BD4720">
        <w:rPr>
          <w:b/>
          <w:color w:val="0D0D0D" w:themeColor="text1" w:themeTint="F2"/>
        </w:rPr>
        <w:t>.</w:t>
      </w:r>
      <w:r w:rsidRPr="000C5CFE">
        <w:rPr>
          <w:b/>
          <w:color w:val="0D0D0D" w:themeColor="text1" w:themeTint="F2"/>
        </w:rPr>
        <w:t xml:space="preserve"> </w:t>
      </w:r>
      <w:r w:rsidR="00296311">
        <w:rPr>
          <w:b/>
          <w:color w:val="0D0D0D" w:themeColor="text1" w:themeTint="F2"/>
        </w:rPr>
        <w:t>20</w:t>
      </w:r>
      <w:r w:rsidRPr="000C5CFE">
        <w:rPr>
          <w:b/>
          <w:color w:val="0D0D0D" w:themeColor="text1" w:themeTint="F2"/>
        </w:rPr>
        <w:t xml:space="preserve">: </w:t>
      </w:r>
      <w:r w:rsidR="005374D5">
        <w:rPr>
          <w:b/>
          <w:color w:val="0D0D0D" w:themeColor="text1" w:themeTint="F2"/>
        </w:rPr>
        <w:t xml:space="preserve">Antenna Section: </w:t>
      </w:r>
      <w:r w:rsidRPr="00F83D25">
        <w:rPr>
          <w:b/>
          <w:i/>
          <w:color w:val="0D0D0D" w:themeColor="text1" w:themeTint="F2"/>
        </w:rPr>
        <w:t>Add Antenna</w:t>
      </w:r>
      <w:r w:rsidR="00F83D25">
        <w:rPr>
          <w:b/>
          <w:color w:val="0D0D0D" w:themeColor="text1" w:themeTint="F2"/>
        </w:rPr>
        <w:t xml:space="preserve"> (</w:t>
      </w:r>
      <w:r w:rsidR="00D532EC">
        <w:rPr>
          <w:b/>
          <w:color w:val="0D0D0D" w:themeColor="text1" w:themeTint="F2"/>
        </w:rPr>
        <w:t xml:space="preserve">Part </w:t>
      </w:r>
      <w:r>
        <w:rPr>
          <w:b/>
          <w:color w:val="0D0D0D" w:themeColor="text1" w:themeTint="F2"/>
        </w:rPr>
        <w:t>1)</w:t>
      </w:r>
    </w:p>
    <w:p w:rsidR="003F1D10" w:rsidRDefault="003F1D10" w:rsidP="003F1D10">
      <w:pPr>
        <w:spacing w:after="0" w:line="240" w:lineRule="auto"/>
        <w:rPr>
          <w:b/>
          <w:color w:val="0D0D0D" w:themeColor="text1" w:themeTint="F2"/>
        </w:rPr>
      </w:pPr>
    </w:p>
    <w:p w:rsidR="003F1D10" w:rsidRDefault="00A20C4E" w:rsidP="00DA607C">
      <w:pPr>
        <w:spacing w:after="200" w:line="276" w:lineRule="auto"/>
        <w:ind w:left="720"/>
      </w:pPr>
      <w:r>
        <w:rPr>
          <w:noProof/>
        </w:rPr>
        <w:drawing>
          <wp:inline distT="0" distB="0" distL="0" distR="0" wp14:anchorId="09A5D566" wp14:editId="39F8639A">
            <wp:extent cx="2654935" cy="3560618"/>
            <wp:effectExtent l="19050" t="19050" r="12065" b="209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 t="25089" r="76955" b="17853"/>
                    <a:stretch/>
                  </pic:blipFill>
                  <pic:spPr bwMode="auto">
                    <a:xfrm>
                      <a:off x="0" y="0"/>
                      <a:ext cx="2664707" cy="357372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F1D10" w:rsidRPr="00296311" w:rsidRDefault="003F1D10" w:rsidP="00840AA6">
      <w:pPr>
        <w:ind w:left="360"/>
        <w:rPr>
          <w:b/>
          <w:color w:val="0D0D0D" w:themeColor="text1" w:themeTint="F2"/>
        </w:rPr>
      </w:pPr>
      <w:r>
        <w:br w:type="page"/>
      </w:r>
      <w:r w:rsidRPr="000C5CFE">
        <w:rPr>
          <w:b/>
          <w:color w:val="0D0D0D" w:themeColor="text1" w:themeTint="F2"/>
        </w:rPr>
        <w:lastRenderedPageBreak/>
        <w:t>Fig</w:t>
      </w:r>
      <w:r w:rsidR="00BD4720">
        <w:rPr>
          <w:b/>
          <w:color w:val="0D0D0D" w:themeColor="text1" w:themeTint="F2"/>
        </w:rPr>
        <w:t>.</w:t>
      </w:r>
      <w:r w:rsidRPr="000C5CFE">
        <w:rPr>
          <w:b/>
          <w:color w:val="0D0D0D" w:themeColor="text1" w:themeTint="F2"/>
        </w:rPr>
        <w:t xml:space="preserve"> </w:t>
      </w:r>
      <w:r>
        <w:rPr>
          <w:b/>
          <w:color w:val="0D0D0D" w:themeColor="text1" w:themeTint="F2"/>
        </w:rPr>
        <w:t>2</w:t>
      </w:r>
      <w:r w:rsidR="00296311">
        <w:rPr>
          <w:b/>
          <w:color w:val="0D0D0D" w:themeColor="text1" w:themeTint="F2"/>
        </w:rPr>
        <w:t>1</w:t>
      </w:r>
      <w:r w:rsidRPr="000C5CFE">
        <w:rPr>
          <w:b/>
          <w:color w:val="0D0D0D" w:themeColor="text1" w:themeTint="F2"/>
        </w:rPr>
        <w:t xml:space="preserve">: </w:t>
      </w:r>
      <w:r w:rsidR="005374D5">
        <w:rPr>
          <w:b/>
          <w:color w:val="0D0D0D" w:themeColor="text1" w:themeTint="F2"/>
        </w:rPr>
        <w:t xml:space="preserve">Antenna Section: </w:t>
      </w:r>
      <w:r w:rsidRPr="00F83D25">
        <w:rPr>
          <w:b/>
          <w:i/>
          <w:color w:val="0D0D0D" w:themeColor="text1" w:themeTint="F2"/>
        </w:rPr>
        <w:t xml:space="preserve">Add Antenna </w:t>
      </w:r>
      <w:r w:rsidRPr="00F83D25">
        <w:rPr>
          <w:b/>
          <w:color w:val="0D0D0D" w:themeColor="text1" w:themeTint="F2"/>
        </w:rPr>
        <w:t>(</w:t>
      </w:r>
      <w:r w:rsidR="00D532EC">
        <w:rPr>
          <w:b/>
          <w:color w:val="0D0D0D" w:themeColor="text1" w:themeTint="F2"/>
        </w:rPr>
        <w:t xml:space="preserve">Part </w:t>
      </w:r>
      <w:r w:rsidRPr="00F83D25">
        <w:rPr>
          <w:b/>
          <w:color w:val="0D0D0D" w:themeColor="text1" w:themeTint="F2"/>
        </w:rPr>
        <w:t>2)</w:t>
      </w:r>
    </w:p>
    <w:p w:rsidR="003F1D10" w:rsidRDefault="00A20C4E" w:rsidP="00DA607C">
      <w:pPr>
        <w:spacing w:after="200" w:line="276" w:lineRule="auto"/>
        <w:ind w:left="720"/>
      </w:pPr>
      <w:r>
        <w:rPr>
          <w:noProof/>
        </w:rPr>
        <w:drawing>
          <wp:inline distT="0" distB="0" distL="0" distR="0" wp14:anchorId="0911D19B" wp14:editId="0BA2E5CD">
            <wp:extent cx="2812473" cy="4686137"/>
            <wp:effectExtent l="19050" t="19050" r="26035" b="196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0256" r="72094" b="3906"/>
                    <a:stretch/>
                  </pic:blipFill>
                  <pic:spPr bwMode="auto">
                    <a:xfrm>
                      <a:off x="0" y="0"/>
                      <a:ext cx="2819214" cy="469736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96311" w:rsidRDefault="00296311" w:rsidP="00840AA6">
      <w:pPr>
        <w:spacing w:after="200" w:line="276" w:lineRule="auto"/>
        <w:ind w:left="360"/>
        <w:rPr>
          <w:b/>
        </w:rPr>
      </w:pPr>
      <w:r>
        <w:rPr>
          <w:b/>
        </w:rPr>
        <w:t>Fig</w:t>
      </w:r>
      <w:r w:rsidR="00BD4720">
        <w:rPr>
          <w:b/>
        </w:rPr>
        <w:t>.</w:t>
      </w:r>
      <w:r>
        <w:rPr>
          <w:b/>
        </w:rPr>
        <w:t xml:space="preserve"> 22</w:t>
      </w:r>
      <w:r w:rsidRPr="00A20C4E">
        <w:rPr>
          <w:b/>
        </w:rPr>
        <w:t xml:space="preserve">: </w:t>
      </w:r>
      <w:r>
        <w:rPr>
          <w:b/>
          <w:color w:val="0D0D0D" w:themeColor="text1" w:themeTint="F2"/>
        </w:rPr>
        <w:t xml:space="preserve">Antenna Section: </w:t>
      </w:r>
      <w:r w:rsidRPr="00F83D25">
        <w:rPr>
          <w:b/>
          <w:i/>
        </w:rPr>
        <w:t>Add Antenna</w:t>
      </w:r>
      <w:r w:rsidRPr="00A20C4E">
        <w:rPr>
          <w:b/>
        </w:rPr>
        <w:t xml:space="preserve"> (</w:t>
      </w:r>
      <w:r w:rsidR="00D532EC">
        <w:rPr>
          <w:b/>
        </w:rPr>
        <w:t xml:space="preserve">Part </w:t>
      </w:r>
      <w:r w:rsidRPr="00A20C4E">
        <w:rPr>
          <w:b/>
        </w:rPr>
        <w:t>3)</w:t>
      </w:r>
    </w:p>
    <w:p w:rsidR="00296311" w:rsidRPr="00DA607C" w:rsidRDefault="00296311" w:rsidP="00296311">
      <w:pPr>
        <w:ind w:left="720"/>
      </w:pPr>
      <w:r>
        <w:rPr>
          <w:noProof/>
        </w:rPr>
        <w:drawing>
          <wp:inline distT="0" distB="0" distL="0" distR="0" wp14:anchorId="0356AFAF" wp14:editId="2F9E879E">
            <wp:extent cx="4114431" cy="1383323"/>
            <wp:effectExtent l="19050" t="19050" r="19685" b="266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63263" r="63478" b="14067"/>
                    <a:stretch/>
                  </pic:blipFill>
                  <pic:spPr bwMode="auto">
                    <a:xfrm>
                      <a:off x="0" y="0"/>
                      <a:ext cx="4129020" cy="138822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96311" w:rsidRDefault="00296311" w:rsidP="00DA607C">
      <w:pPr>
        <w:spacing w:after="200" w:line="276" w:lineRule="auto"/>
        <w:ind w:left="720"/>
      </w:pPr>
    </w:p>
    <w:p w:rsidR="00F02BA5" w:rsidRPr="00296311" w:rsidRDefault="00F02BA5" w:rsidP="00296311">
      <w:pPr>
        <w:ind w:left="360"/>
      </w:pPr>
      <w:r>
        <w:lastRenderedPageBreak/>
        <w:t xml:space="preserve">When your antenna is shared, you will need to provide the Facility’s ID and Call Signs of all stations with whom the antenna shared. </w:t>
      </w:r>
      <w:r w:rsidRPr="009420ED">
        <w:rPr>
          <w:i/>
        </w:rPr>
        <w:t>See</w:t>
      </w:r>
      <w:r>
        <w:t xml:space="preserve"> </w:t>
      </w:r>
      <w:r w:rsidRPr="00C626A8">
        <w:rPr>
          <w:color w:val="0D0D0D" w:themeColor="text1" w:themeTint="F2"/>
        </w:rPr>
        <w:t>Fig</w:t>
      </w:r>
      <w:r w:rsidR="00BD4720">
        <w:rPr>
          <w:color w:val="0D0D0D" w:themeColor="text1" w:themeTint="F2"/>
        </w:rPr>
        <w:t>.</w:t>
      </w:r>
      <w:r w:rsidR="00296311">
        <w:rPr>
          <w:color w:val="0D0D0D" w:themeColor="text1" w:themeTint="F2"/>
        </w:rPr>
        <w:t xml:space="preserve"> 23</w:t>
      </w:r>
      <w:r w:rsidRPr="00C626A8">
        <w:rPr>
          <w:color w:val="0D0D0D" w:themeColor="text1" w:themeTint="F2"/>
        </w:rPr>
        <w:t xml:space="preserve">: </w:t>
      </w:r>
      <w:r>
        <w:rPr>
          <w:color w:val="0D0D0D" w:themeColor="text1" w:themeTint="F2"/>
        </w:rPr>
        <w:t xml:space="preserve">Antenna Section: </w:t>
      </w:r>
      <w:r>
        <w:rPr>
          <w:i/>
          <w:color w:val="0D0D0D" w:themeColor="text1" w:themeTint="F2"/>
        </w:rPr>
        <w:t xml:space="preserve">Shared </w:t>
      </w:r>
      <w:r w:rsidRPr="00F83D25">
        <w:rPr>
          <w:i/>
          <w:color w:val="0D0D0D" w:themeColor="text1" w:themeTint="F2"/>
        </w:rPr>
        <w:t>Antenna</w:t>
      </w:r>
      <w:r>
        <w:rPr>
          <w:i/>
          <w:color w:val="0D0D0D" w:themeColor="text1" w:themeTint="F2"/>
        </w:rPr>
        <w:t>.</w:t>
      </w:r>
    </w:p>
    <w:p w:rsidR="00F02BA5" w:rsidRPr="00DD3AAE" w:rsidRDefault="00296311" w:rsidP="00DA607C">
      <w:pPr>
        <w:ind w:left="360"/>
        <w:rPr>
          <w:b/>
        </w:rPr>
      </w:pPr>
      <w:r>
        <w:rPr>
          <w:b/>
          <w:color w:val="0D0D0D" w:themeColor="text1" w:themeTint="F2"/>
        </w:rPr>
        <w:t>Fig</w:t>
      </w:r>
      <w:r w:rsidR="00BD4720">
        <w:rPr>
          <w:b/>
          <w:color w:val="0D0D0D" w:themeColor="text1" w:themeTint="F2"/>
        </w:rPr>
        <w:t>.</w:t>
      </w:r>
      <w:r>
        <w:rPr>
          <w:b/>
          <w:color w:val="0D0D0D" w:themeColor="text1" w:themeTint="F2"/>
        </w:rPr>
        <w:t xml:space="preserve"> 23</w:t>
      </w:r>
      <w:r w:rsidR="00F02BA5" w:rsidRPr="00DD3AAE">
        <w:rPr>
          <w:b/>
          <w:color w:val="0D0D0D" w:themeColor="text1" w:themeTint="F2"/>
        </w:rPr>
        <w:t xml:space="preserve">: Antenna Section: </w:t>
      </w:r>
      <w:r w:rsidR="00F02BA5" w:rsidRPr="00DD3AAE">
        <w:rPr>
          <w:b/>
          <w:i/>
          <w:color w:val="0D0D0D" w:themeColor="text1" w:themeTint="F2"/>
        </w:rPr>
        <w:t>Shared Antenna</w:t>
      </w:r>
    </w:p>
    <w:p w:rsidR="00F02BA5" w:rsidRDefault="00F02BA5" w:rsidP="00DA607C">
      <w:pPr>
        <w:ind w:left="360"/>
      </w:pPr>
      <w:r>
        <w:rPr>
          <w:noProof/>
        </w:rPr>
        <w:drawing>
          <wp:inline distT="0" distB="0" distL="0" distR="0" wp14:anchorId="6FC59754" wp14:editId="0A4B770B">
            <wp:extent cx="3904021" cy="3636010"/>
            <wp:effectExtent l="19050" t="19050" r="20320" b="215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04803" cy="3636738"/>
                    </a:xfrm>
                    <a:prstGeom prst="rect">
                      <a:avLst/>
                    </a:prstGeom>
                    <a:noFill/>
                    <a:ln w="12700">
                      <a:solidFill>
                        <a:schemeClr val="tx1"/>
                      </a:solidFill>
                    </a:ln>
                  </pic:spPr>
                </pic:pic>
              </a:graphicData>
            </a:graphic>
          </wp:inline>
        </w:drawing>
      </w:r>
    </w:p>
    <w:p w:rsidR="00DA607C" w:rsidRDefault="00F35388" w:rsidP="00DA607C">
      <w:pPr>
        <w:ind w:left="360"/>
      </w:pPr>
      <w:r>
        <w:t>When writing a justification for the new antenna, provide as much information as possible to assist reviewers in making a determination about why t</w:t>
      </w:r>
      <w:r w:rsidR="00AC2069">
        <w:t>he new transmitter is necessary.</w:t>
      </w:r>
    </w:p>
    <w:p w:rsidR="00C435CB" w:rsidRPr="00C435CB" w:rsidRDefault="00C435CB" w:rsidP="00C435CB">
      <w:pPr>
        <w:pStyle w:val="Heading2"/>
        <w:rPr>
          <w:sz w:val="22"/>
        </w:rPr>
      </w:pPr>
      <w:bookmarkStart w:id="21" w:name="_Toc479946778"/>
      <w:r w:rsidRPr="00DE6530">
        <w:rPr>
          <w:sz w:val="22"/>
        </w:rPr>
        <w:t>Section II</w:t>
      </w:r>
      <w:r>
        <w:rPr>
          <w:sz w:val="22"/>
        </w:rPr>
        <w:t>I.D</w:t>
      </w:r>
      <w:r w:rsidRPr="00DE6530">
        <w:rPr>
          <w:sz w:val="22"/>
        </w:rPr>
        <w:t xml:space="preserve">. – </w:t>
      </w:r>
      <w:r>
        <w:rPr>
          <w:i/>
          <w:sz w:val="22"/>
        </w:rPr>
        <w:t>Other Antenna Costs</w:t>
      </w:r>
      <w:bookmarkEnd w:id="21"/>
    </w:p>
    <w:p w:rsidR="003F1D10" w:rsidRDefault="00DB7A35" w:rsidP="007162D6">
      <w:pPr>
        <w:widowControl w:val="0"/>
        <w:spacing w:after="200" w:line="276" w:lineRule="auto"/>
        <w:ind w:left="360"/>
        <w:contextualSpacing/>
      </w:pPr>
      <w:r>
        <w:t xml:space="preserve">Other antenna costs may include Retuning of Existing Antenna, Combiner for Shared Antenna, or </w:t>
      </w:r>
      <w:r w:rsidR="005F1DD4">
        <w:t>“</w:t>
      </w:r>
      <w:r>
        <w:t>Other Expenses Not Listed.</w:t>
      </w:r>
      <w:r w:rsidR="005F1DD4">
        <w:t>”</w:t>
      </w:r>
    </w:p>
    <w:p w:rsidR="00F11F32" w:rsidRDefault="00F11F32" w:rsidP="007162D6">
      <w:pPr>
        <w:widowControl w:val="0"/>
        <w:spacing w:after="200" w:line="276" w:lineRule="auto"/>
        <w:ind w:left="360"/>
        <w:contextualSpacing/>
      </w:pPr>
    </w:p>
    <w:p w:rsidR="00AA1ABE" w:rsidRDefault="00AA1ABE" w:rsidP="00F11F32">
      <w:pPr>
        <w:widowControl w:val="0"/>
        <w:spacing w:after="200" w:line="276" w:lineRule="auto"/>
        <w:ind w:left="360"/>
        <w:contextualSpacing/>
      </w:pPr>
    </w:p>
    <w:p w:rsidR="00296311" w:rsidRDefault="00296311">
      <w:pPr>
        <w:spacing w:line="259" w:lineRule="auto"/>
      </w:pPr>
      <w:r>
        <w:br w:type="page"/>
      </w:r>
    </w:p>
    <w:p w:rsidR="008B5ECF" w:rsidRDefault="003F1D10" w:rsidP="00F11F32">
      <w:pPr>
        <w:widowControl w:val="0"/>
        <w:spacing w:after="200" w:line="276" w:lineRule="auto"/>
        <w:ind w:left="360"/>
        <w:contextualSpacing/>
      </w:pPr>
      <w:r w:rsidRPr="008B29CE">
        <w:lastRenderedPageBreak/>
        <w:t xml:space="preserve">For antennas being retuned, indicate whether a sweep test is needed. </w:t>
      </w:r>
      <w:r w:rsidR="008B5ECF" w:rsidRPr="00D2643A">
        <w:rPr>
          <w:i/>
        </w:rPr>
        <w:t>See</w:t>
      </w:r>
      <w:r w:rsidR="008B5ECF">
        <w:t xml:space="preserve"> Fig. </w:t>
      </w:r>
      <w:r w:rsidR="005609F9">
        <w:t>2</w:t>
      </w:r>
      <w:r w:rsidR="00296311">
        <w:t>4</w:t>
      </w:r>
      <w:r w:rsidR="004D4FFB">
        <w:t xml:space="preserve">: Antenna Section: </w:t>
      </w:r>
      <w:r w:rsidR="004D4FFB" w:rsidRPr="00AB5434">
        <w:rPr>
          <w:i/>
        </w:rPr>
        <w:t>Other Antenna Costs</w:t>
      </w:r>
      <w:r w:rsidR="004D4FFB">
        <w:t>.</w:t>
      </w:r>
    </w:p>
    <w:p w:rsidR="004D4FFB" w:rsidRDefault="004D4FFB" w:rsidP="00F11F32">
      <w:pPr>
        <w:widowControl w:val="0"/>
        <w:spacing w:after="200" w:line="276" w:lineRule="auto"/>
        <w:ind w:left="360"/>
        <w:contextualSpacing/>
      </w:pPr>
    </w:p>
    <w:p w:rsidR="008B5ECF" w:rsidRDefault="005609F9" w:rsidP="00840AA6">
      <w:pPr>
        <w:spacing w:after="200" w:line="276" w:lineRule="auto"/>
        <w:ind w:left="360"/>
        <w:rPr>
          <w:b/>
        </w:rPr>
      </w:pPr>
      <w:r>
        <w:rPr>
          <w:b/>
        </w:rPr>
        <w:t>Fig</w:t>
      </w:r>
      <w:r w:rsidR="00BD4720">
        <w:rPr>
          <w:b/>
        </w:rPr>
        <w:t>.</w:t>
      </w:r>
      <w:r>
        <w:rPr>
          <w:b/>
        </w:rPr>
        <w:t xml:space="preserve"> 2</w:t>
      </w:r>
      <w:r w:rsidR="00296311">
        <w:rPr>
          <w:b/>
        </w:rPr>
        <w:t>4</w:t>
      </w:r>
      <w:r w:rsidR="008B5ECF" w:rsidRPr="00A20C4E">
        <w:rPr>
          <w:b/>
        </w:rPr>
        <w:t xml:space="preserve">: </w:t>
      </w:r>
      <w:r w:rsidR="008B5ECF">
        <w:rPr>
          <w:b/>
          <w:color w:val="0D0D0D" w:themeColor="text1" w:themeTint="F2"/>
        </w:rPr>
        <w:t xml:space="preserve">Antenna Section: </w:t>
      </w:r>
      <w:r w:rsidR="004D4FFB">
        <w:rPr>
          <w:b/>
          <w:i/>
        </w:rPr>
        <w:t>Other Antenna Costs</w:t>
      </w:r>
    </w:p>
    <w:p w:rsidR="00DB7A35" w:rsidRDefault="00DB7A35" w:rsidP="00DA607C">
      <w:pPr>
        <w:widowControl w:val="0"/>
        <w:spacing w:after="200" w:line="276" w:lineRule="auto"/>
        <w:ind w:left="720"/>
        <w:contextualSpacing/>
      </w:pPr>
      <w:r w:rsidRPr="00DB7A35">
        <w:rPr>
          <w:noProof/>
        </w:rPr>
        <w:drawing>
          <wp:inline distT="0" distB="0" distL="0" distR="0" wp14:anchorId="0C22887D" wp14:editId="23DACC53">
            <wp:extent cx="2330571" cy="1616347"/>
            <wp:effectExtent l="19050" t="19050" r="12700" b="22225"/>
            <wp:docPr id="17" name="Picture 17" descr="C:\Users\randlsu\AppData\Local\Microsoft\Windows\Temporary Internet Files\Content.Outlook\JT9Q4ANQ\Sni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ndlsu\AppData\Local\Microsoft\Windows\Temporary Internet Files\Content.Outlook\JT9Q4ANQ\SnipImag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0500" cy="1630168"/>
                    </a:xfrm>
                    <a:prstGeom prst="rect">
                      <a:avLst/>
                    </a:prstGeom>
                    <a:noFill/>
                    <a:ln w="12700">
                      <a:solidFill>
                        <a:schemeClr val="tx1"/>
                      </a:solidFill>
                    </a:ln>
                  </pic:spPr>
                </pic:pic>
              </a:graphicData>
            </a:graphic>
          </wp:inline>
        </w:drawing>
      </w:r>
    </w:p>
    <w:p w:rsidR="00DA607C" w:rsidRDefault="00DA607C">
      <w:pPr>
        <w:spacing w:line="259" w:lineRule="auto"/>
      </w:pPr>
    </w:p>
    <w:p w:rsidR="003F1D10" w:rsidRPr="008B29CE" w:rsidRDefault="004D4FFB" w:rsidP="004D4FFB">
      <w:pPr>
        <w:widowControl w:val="0"/>
        <w:spacing w:after="200" w:line="276" w:lineRule="auto"/>
        <w:ind w:left="360"/>
        <w:contextualSpacing/>
        <w:rPr>
          <w:b/>
        </w:rPr>
      </w:pPr>
      <w:r>
        <w:t>When requesting reimbursement for a c</w:t>
      </w:r>
      <w:r w:rsidR="003F1D10" w:rsidRPr="004D4FFB">
        <w:t>ombiner for Shared Antenna</w:t>
      </w:r>
      <w:r>
        <w:t>, i</w:t>
      </w:r>
      <w:r w:rsidR="003F1D10" w:rsidRPr="008B29CE">
        <w:t xml:space="preserve">ndicate whether the station requires a new combiner for a shared broadband antenna or an additional module for an existing combiner.  </w:t>
      </w:r>
      <w:r w:rsidR="003F074E" w:rsidRPr="008B29CE">
        <w:t xml:space="preserve">If </w:t>
      </w:r>
      <w:r w:rsidR="003F074E">
        <w:t>the</w:t>
      </w:r>
      <w:r w:rsidR="001D5F73">
        <w:t xml:space="preserve"> station requires a new combiner for shared a shared broadband antenna or an additional module for existing combiner</w:t>
      </w:r>
      <w:r w:rsidR="003F1D10" w:rsidRPr="008B29CE">
        <w:t>, indicate the number of channels supported by the antenna and the frequency range of the channels capable of using the antenna.</w:t>
      </w:r>
      <w:r w:rsidR="00AC2069">
        <w:t xml:space="preserve">  </w:t>
      </w:r>
    </w:p>
    <w:p w:rsidR="003F1D10" w:rsidRDefault="005609F9" w:rsidP="004D4FFB">
      <w:pPr>
        <w:widowControl w:val="0"/>
        <w:spacing w:after="120" w:line="240" w:lineRule="auto"/>
        <w:ind w:left="360"/>
        <w:contextualSpacing/>
      </w:pPr>
      <w:r w:rsidRPr="003F074E">
        <w:rPr>
          <w:i/>
        </w:rPr>
        <w:t>See</w:t>
      </w:r>
      <w:r>
        <w:t xml:space="preserve"> Fig. 2</w:t>
      </w:r>
      <w:r w:rsidR="00296311">
        <w:t>5</w:t>
      </w:r>
      <w:r w:rsidR="004D4FFB">
        <w:t xml:space="preserve">: Antenna Section: </w:t>
      </w:r>
      <w:r w:rsidR="004D4FFB">
        <w:rPr>
          <w:i/>
        </w:rPr>
        <w:t>Other Antenna Costs.</w:t>
      </w:r>
    </w:p>
    <w:p w:rsidR="00AA1ABE" w:rsidRDefault="00AA1ABE">
      <w:pPr>
        <w:spacing w:line="259" w:lineRule="auto"/>
        <w:rPr>
          <w:b/>
        </w:rPr>
      </w:pPr>
      <w:r>
        <w:rPr>
          <w:b/>
        </w:rPr>
        <w:br w:type="page"/>
      </w:r>
    </w:p>
    <w:p w:rsidR="005374D5" w:rsidRPr="005374D5" w:rsidRDefault="005609F9" w:rsidP="00840AA6">
      <w:pPr>
        <w:spacing w:after="200" w:line="276" w:lineRule="auto"/>
        <w:ind w:left="360"/>
        <w:rPr>
          <w:b/>
        </w:rPr>
      </w:pPr>
      <w:r>
        <w:rPr>
          <w:b/>
        </w:rPr>
        <w:lastRenderedPageBreak/>
        <w:t>Fig</w:t>
      </w:r>
      <w:r w:rsidR="00BD4720">
        <w:rPr>
          <w:b/>
        </w:rPr>
        <w:t>.</w:t>
      </w:r>
      <w:r>
        <w:rPr>
          <w:b/>
        </w:rPr>
        <w:t xml:space="preserve"> 2</w:t>
      </w:r>
      <w:r w:rsidR="00296311">
        <w:rPr>
          <w:b/>
        </w:rPr>
        <w:t>5</w:t>
      </w:r>
      <w:r w:rsidR="005374D5" w:rsidRPr="005374D5">
        <w:rPr>
          <w:b/>
        </w:rPr>
        <w:t xml:space="preserve">: </w:t>
      </w:r>
      <w:r w:rsidR="005374D5">
        <w:rPr>
          <w:b/>
          <w:color w:val="0D0D0D" w:themeColor="text1" w:themeTint="F2"/>
        </w:rPr>
        <w:t xml:space="preserve">Antenna Section: </w:t>
      </w:r>
      <w:r w:rsidR="005374D5" w:rsidRPr="009F590E">
        <w:rPr>
          <w:b/>
          <w:i/>
        </w:rPr>
        <w:t>Other Antenna Costs</w:t>
      </w:r>
    </w:p>
    <w:p w:rsidR="003F1D10" w:rsidRDefault="005374D5" w:rsidP="00840AA6">
      <w:pPr>
        <w:spacing w:after="200" w:line="276" w:lineRule="auto"/>
        <w:ind w:left="720"/>
        <w:jc w:val="both"/>
      </w:pPr>
      <w:r>
        <w:rPr>
          <w:noProof/>
        </w:rPr>
        <w:drawing>
          <wp:inline distT="0" distB="0" distL="0" distR="0" wp14:anchorId="1BDD4660" wp14:editId="12E18986">
            <wp:extent cx="4061705" cy="5195455"/>
            <wp:effectExtent l="19050" t="19050" r="15240" b="247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10572" r="64386" b="5326"/>
                    <a:stretch/>
                  </pic:blipFill>
                  <pic:spPr bwMode="auto">
                    <a:xfrm>
                      <a:off x="0" y="0"/>
                      <a:ext cx="4061705" cy="519545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F1D10" w:rsidRPr="00532214" w:rsidRDefault="003F1D10" w:rsidP="003F1D10">
      <w:pPr>
        <w:widowControl w:val="0"/>
        <w:spacing w:after="120" w:line="240" w:lineRule="auto"/>
        <w:ind w:left="720"/>
        <w:contextualSpacing/>
        <w:rPr>
          <w:sz w:val="24"/>
        </w:rPr>
      </w:pPr>
    </w:p>
    <w:p w:rsidR="003F1D10" w:rsidRPr="00532214" w:rsidRDefault="00C435CB" w:rsidP="005374D5">
      <w:pPr>
        <w:pStyle w:val="Heading2"/>
        <w:rPr>
          <w:i/>
          <w:sz w:val="28"/>
        </w:rPr>
      </w:pPr>
      <w:bookmarkStart w:id="22" w:name="_Toc479946779"/>
      <w:r w:rsidRPr="00532214">
        <w:rPr>
          <w:sz w:val="28"/>
        </w:rPr>
        <w:t>Section IV</w:t>
      </w:r>
      <w:r w:rsidR="00CC382A" w:rsidRPr="00532214">
        <w:rPr>
          <w:sz w:val="28"/>
        </w:rPr>
        <w:t>.</w:t>
      </w:r>
      <w:r w:rsidRPr="00532214">
        <w:rPr>
          <w:sz w:val="28"/>
        </w:rPr>
        <w:t xml:space="preserve"> – </w:t>
      </w:r>
      <w:r w:rsidR="003F1D10" w:rsidRPr="00532214">
        <w:rPr>
          <w:i/>
          <w:sz w:val="28"/>
        </w:rPr>
        <w:t>Transmission Line Changes</w:t>
      </w:r>
      <w:bookmarkEnd w:id="22"/>
    </w:p>
    <w:p w:rsidR="003F1D10" w:rsidRDefault="00AC79FE" w:rsidP="007162D6">
      <w:pPr>
        <w:spacing w:after="200" w:line="276" w:lineRule="auto"/>
        <w:ind w:left="360"/>
        <w:rPr>
          <w:b/>
        </w:rPr>
      </w:pPr>
      <w:r>
        <w:t xml:space="preserve">The Transmission Line Changes </w:t>
      </w:r>
      <w:r w:rsidR="003F1D10" w:rsidRPr="008B29CE">
        <w:t>question</w:t>
      </w:r>
      <w:r w:rsidR="003F1D10">
        <w:t>s</w:t>
      </w:r>
      <w:r w:rsidR="003F1D10" w:rsidRPr="008B29CE">
        <w:t xml:space="preserve"> contain a </w:t>
      </w:r>
      <w:r w:rsidR="00626B9E">
        <w:t>series</w:t>
      </w:r>
      <w:r w:rsidR="00626B9E" w:rsidRPr="008B29CE">
        <w:t xml:space="preserve"> </w:t>
      </w:r>
      <w:r w:rsidR="003F1D10" w:rsidRPr="008B29CE">
        <w:t xml:space="preserve">of possible changes the station might have to make to its existing transmission line(s) in order to transition to its new channel.  </w:t>
      </w:r>
      <w:r w:rsidR="003F1D10">
        <w:t>You</w:t>
      </w:r>
      <w:r w:rsidR="003F1D10" w:rsidRPr="008B29CE">
        <w:t xml:space="preserve"> will be prompted to answer </w:t>
      </w:r>
      <w:r w:rsidR="00626B9E">
        <w:t xml:space="preserve">these </w:t>
      </w:r>
      <w:r w:rsidR="003F1D10" w:rsidRPr="008B29CE">
        <w:t>question</w:t>
      </w:r>
      <w:r w:rsidR="00626B9E">
        <w:t>s</w:t>
      </w:r>
      <w:r w:rsidR="003F1D10" w:rsidRPr="008B29CE">
        <w:t xml:space="preserve"> with respect to each antenna identified in response to </w:t>
      </w:r>
      <w:r w:rsidR="003F1D10">
        <w:t xml:space="preserve">the </w:t>
      </w:r>
      <w:r w:rsidR="003F1D10" w:rsidRPr="009F590E">
        <w:rPr>
          <w:i/>
        </w:rPr>
        <w:t>Antennas</w:t>
      </w:r>
      <w:r w:rsidR="003F1D10">
        <w:t xml:space="preserve"> section</w:t>
      </w:r>
      <w:r w:rsidR="003F1D10" w:rsidRPr="008B29CE">
        <w:t xml:space="preserve">, to account for the one or more parallel runs of transmission line for each antenna. </w:t>
      </w:r>
      <w:r w:rsidR="003F1D10" w:rsidRPr="008B29CE">
        <w:rPr>
          <w:b/>
        </w:rPr>
        <w:t xml:space="preserve"> </w:t>
      </w:r>
    </w:p>
    <w:p w:rsidR="00227CE7" w:rsidRPr="00532214" w:rsidRDefault="00227CE7" w:rsidP="00532214">
      <w:pPr>
        <w:pStyle w:val="Heading2"/>
      </w:pPr>
      <w:bookmarkStart w:id="23" w:name="_Toc479946780"/>
      <w:r w:rsidRPr="00DE6530">
        <w:rPr>
          <w:sz w:val="22"/>
        </w:rPr>
        <w:t>Section I</w:t>
      </w:r>
      <w:r>
        <w:rPr>
          <w:sz w:val="22"/>
        </w:rPr>
        <w:t>V.A</w:t>
      </w:r>
      <w:r w:rsidRPr="00DE6530">
        <w:rPr>
          <w:sz w:val="22"/>
        </w:rPr>
        <w:t xml:space="preserve">. – </w:t>
      </w:r>
      <w:r>
        <w:rPr>
          <w:i/>
          <w:sz w:val="22"/>
        </w:rPr>
        <w:t>New Transmission Line</w:t>
      </w:r>
      <w:bookmarkEnd w:id="23"/>
    </w:p>
    <w:p w:rsidR="00AC2069" w:rsidRPr="005374D5" w:rsidRDefault="00840497" w:rsidP="00DA607C">
      <w:pPr>
        <w:spacing w:after="200" w:line="276" w:lineRule="auto"/>
        <w:ind w:left="360"/>
        <w:rPr>
          <w:b/>
        </w:rPr>
      </w:pPr>
      <w:r>
        <w:t>You should o</w:t>
      </w:r>
      <w:r w:rsidR="003F1D10" w:rsidRPr="008B29CE">
        <w:t>nly</w:t>
      </w:r>
      <w:r>
        <w:t xml:space="preserve"> answer</w:t>
      </w:r>
      <w:r w:rsidR="009F590E">
        <w:t xml:space="preserve"> questions </w:t>
      </w:r>
      <w:r w:rsidR="00532214">
        <w:t>about</w:t>
      </w:r>
      <w:r w:rsidR="00532214" w:rsidRPr="008B29CE">
        <w:t xml:space="preserve"> transmission</w:t>
      </w:r>
      <w:r w:rsidR="003F1D10" w:rsidRPr="008B29CE">
        <w:t xml:space="preserve"> line</w:t>
      </w:r>
      <w:r w:rsidR="001D5F73">
        <w:t>(s)</w:t>
      </w:r>
      <w:r w:rsidR="003F1D10" w:rsidRPr="008B29CE">
        <w:t xml:space="preserve"> required for existing antenna to be retuned or for </w:t>
      </w:r>
      <w:r w:rsidR="00AC2069">
        <w:t xml:space="preserve">a </w:t>
      </w:r>
      <w:r w:rsidR="003F1D10" w:rsidRPr="008B29CE">
        <w:t xml:space="preserve">new antenna.  For each transmission line </w:t>
      </w:r>
      <w:r w:rsidR="00E676B7">
        <w:t>a</w:t>
      </w:r>
      <w:r w:rsidR="00E676B7" w:rsidRPr="008B29CE">
        <w:t xml:space="preserve"> </w:t>
      </w:r>
      <w:r w:rsidR="003F1D10" w:rsidRPr="008B29CE">
        <w:t xml:space="preserve">station currently uses, describe the </w:t>
      </w:r>
      <w:r w:rsidR="003F1D10" w:rsidRPr="008B29CE">
        <w:lastRenderedPageBreak/>
        <w:t xml:space="preserve">purpose of the antenna served by the line (e.g., </w:t>
      </w:r>
      <w:r w:rsidR="003F1D10" w:rsidRPr="00D82B18">
        <w:rPr>
          <w:b/>
        </w:rPr>
        <w:t>primary</w:t>
      </w:r>
      <w:r w:rsidR="003F1D10" w:rsidRPr="008B29CE">
        <w:t xml:space="preserve">, </w:t>
      </w:r>
      <w:r w:rsidR="003F1D10" w:rsidRPr="00D82B18">
        <w:rPr>
          <w:b/>
        </w:rPr>
        <w:t>licensed auxiliary</w:t>
      </w:r>
      <w:r w:rsidR="003F1D10" w:rsidRPr="008B29CE">
        <w:t>, etc.) and indicate if the line is owned by the station or a company affiliated with the station (e.g., a group owner) or if the line is rented/leased.  In addition, for each line,</w:t>
      </w:r>
      <w:r w:rsidR="00596D2D">
        <w:t xml:space="preserve"> </w:t>
      </w:r>
      <w:r w:rsidR="003F1D10" w:rsidRPr="008B29CE">
        <w:t xml:space="preserve">indicate whether it is shared with another television station and, if so, provide the </w:t>
      </w:r>
      <w:r w:rsidR="00626B9E">
        <w:t>F</w:t>
      </w:r>
      <w:r w:rsidR="00626B9E" w:rsidRPr="008B29CE">
        <w:t xml:space="preserve">acility </w:t>
      </w:r>
      <w:r w:rsidR="003F1D10" w:rsidRPr="008B29CE">
        <w:t>ID number of the other station(s) with which the line is shared.  Also, for each line</w:t>
      </w:r>
      <w:r w:rsidR="00D532EC">
        <w:t>,</w:t>
      </w:r>
      <w:r w:rsidR="003F1D10" w:rsidRPr="008B29CE">
        <w:t xml:space="preserve"> provide the name of the manufacturer and indicate the type</w:t>
      </w:r>
      <w:r w:rsidR="003F1D10">
        <w:t xml:space="preserve"> (</w:t>
      </w:r>
      <w:r w:rsidR="003F1D10" w:rsidRPr="00D82B18">
        <w:rPr>
          <w:b/>
        </w:rPr>
        <w:t>Flexible Foam</w:t>
      </w:r>
      <w:r w:rsidR="003F1D10">
        <w:t xml:space="preserve">, </w:t>
      </w:r>
      <w:r w:rsidR="003F1D10" w:rsidRPr="00D82B18">
        <w:rPr>
          <w:b/>
        </w:rPr>
        <w:t>Flexible Air</w:t>
      </w:r>
      <w:r w:rsidR="003F1D10">
        <w:t xml:space="preserve">, </w:t>
      </w:r>
      <w:r w:rsidR="003F1D10" w:rsidRPr="00D82B18">
        <w:rPr>
          <w:b/>
        </w:rPr>
        <w:t>Rigid</w:t>
      </w:r>
      <w:r w:rsidR="003F1D10">
        <w:t xml:space="preserve">, </w:t>
      </w:r>
      <w:proofErr w:type="gramStart"/>
      <w:r w:rsidR="003F1D10" w:rsidRPr="00D82B18">
        <w:rPr>
          <w:b/>
        </w:rPr>
        <w:t>Waveguide</w:t>
      </w:r>
      <w:proofErr w:type="gramEnd"/>
      <w:r w:rsidR="003F1D10">
        <w:t>)</w:t>
      </w:r>
      <w:r w:rsidR="003F1D10" w:rsidRPr="008B29CE">
        <w:t>, number of parallel runs, length of the line and whether it is in operating condition.</w:t>
      </w:r>
      <w:r w:rsidR="00AC2069">
        <w:t xml:space="preserve"> </w:t>
      </w:r>
    </w:p>
    <w:p w:rsidR="003F1D10" w:rsidRPr="000C5CFE" w:rsidRDefault="003F1D10" w:rsidP="00DA607C">
      <w:pPr>
        <w:widowControl w:val="0"/>
        <w:spacing w:after="200" w:line="276" w:lineRule="auto"/>
        <w:ind w:left="360"/>
        <w:contextualSpacing/>
        <w:rPr>
          <w:b/>
        </w:rPr>
      </w:pPr>
      <w:r w:rsidRPr="008B29CE">
        <w:t>For each new transmission line the station intends to purchase, indicate the purpose for which the associated antenna is used (</w:t>
      </w:r>
      <w:r w:rsidRPr="00D82B18">
        <w:rPr>
          <w:b/>
        </w:rPr>
        <w:t>primary</w:t>
      </w:r>
      <w:r w:rsidRPr="008B29CE">
        <w:t xml:space="preserve">, </w:t>
      </w:r>
      <w:r w:rsidRPr="00D82B18">
        <w:rPr>
          <w:b/>
        </w:rPr>
        <w:t>licensed auxiliary</w:t>
      </w:r>
      <w:r w:rsidRPr="008B29CE">
        <w:t xml:space="preserve">, </w:t>
      </w:r>
      <w:r w:rsidRPr="00D82B18">
        <w:rPr>
          <w:b/>
        </w:rPr>
        <w:t>interim</w:t>
      </w:r>
      <w:r w:rsidRPr="008B29CE">
        <w:t xml:space="preserve">). </w:t>
      </w:r>
      <w:r w:rsidR="00B3620B">
        <w:t>Indicate whether or not this is a request for upgraded equipment. Also i</w:t>
      </w:r>
      <w:r w:rsidRPr="008B29CE">
        <w:t>ndicate the type of transmission line (</w:t>
      </w:r>
      <w:r w:rsidRPr="00D82B18">
        <w:rPr>
          <w:b/>
        </w:rPr>
        <w:t>flexible foam</w:t>
      </w:r>
      <w:r w:rsidRPr="008B29CE">
        <w:t xml:space="preserve">, </w:t>
      </w:r>
      <w:r w:rsidRPr="00D82B18">
        <w:rPr>
          <w:b/>
        </w:rPr>
        <w:t>flexible</w:t>
      </w:r>
      <w:r w:rsidRPr="008B29CE">
        <w:t xml:space="preserve"> </w:t>
      </w:r>
      <w:r w:rsidRPr="00D82B18">
        <w:rPr>
          <w:b/>
        </w:rPr>
        <w:t>air</w:t>
      </w:r>
      <w:r w:rsidRPr="008B29CE">
        <w:t xml:space="preserve">, </w:t>
      </w:r>
      <w:r w:rsidRPr="00D82B18">
        <w:rPr>
          <w:b/>
        </w:rPr>
        <w:t>rigid</w:t>
      </w:r>
      <w:r w:rsidRPr="008B29CE">
        <w:t xml:space="preserve"> or </w:t>
      </w:r>
      <w:r w:rsidRPr="00D82B18">
        <w:rPr>
          <w:b/>
        </w:rPr>
        <w:t>waveguide</w:t>
      </w:r>
      <w:r w:rsidRPr="008B29CE">
        <w:t>) and the diameter.  For rigid line, indicate the segment length.  Indicate the number of parallel runs of line required and the length of line in each run.  In addition,</w:t>
      </w:r>
      <w:r w:rsidR="00EB3003">
        <w:t xml:space="preserve"> </w:t>
      </w:r>
      <w:r w:rsidRPr="008B29CE">
        <w:t xml:space="preserve">provide a justification as to why the station thinks it is reasonable under the circumstances to purchase new transmission line rather than reusing its current line. </w:t>
      </w:r>
      <w:r w:rsidR="005609F9" w:rsidRPr="0062174B">
        <w:rPr>
          <w:i/>
        </w:rPr>
        <w:t>See</w:t>
      </w:r>
      <w:r w:rsidR="005609F9">
        <w:t xml:space="preserve"> Fig</w:t>
      </w:r>
      <w:r w:rsidR="00BD4720">
        <w:t>.</w:t>
      </w:r>
      <w:r w:rsidR="005609F9">
        <w:t xml:space="preserve"> 2</w:t>
      </w:r>
      <w:r w:rsidR="00296311">
        <w:t>6</w:t>
      </w:r>
      <w:r>
        <w:t>:</w:t>
      </w:r>
      <w:r w:rsidR="00D2643A">
        <w:t xml:space="preserve"> Transmission Line Section:</w:t>
      </w:r>
      <w:r>
        <w:t xml:space="preserve"> </w:t>
      </w:r>
      <w:r w:rsidRPr="00170653">
        <w:rPr>
          <w:i/>
        </w:rPr>
        <w:t>New Transmission Line</w:t>
      </w:r>
      <w:r>
        <w:t>.</w:t>
      </w:r>
    </w:p>
    <w:p w:rsidR="003F1D10" w:rsidRDefault="003F1D10" w:rsidP="003F1D10">
      <w:pPr>
        <w:rPr>
          <w:b/>
        </w:rPr>
      </w:pPr>
      <w:r>
        <w:rPr>
          <w:b/>
        </w:rPr>
        <w:br w:type="page"/>
      </w:r>
    </w:p>
    <w:p w:rsidR="003F1D10" w:rsidRDefault="003F1D10" w:rsidP="00DA607C">
      <w:pPr>
        <w:widowControl w:val="0"/>
        <w:spacing w:after="200" w:line="276" w:lineRule="auto"/>
        <w:ind w:left="720"/>
        <w:contextualSpacing/>
        <w:rPr>
          <w:b/>
          <w:color w:val="0D0D0D" w:themeColor="text1" w:themeTint="F2"/>
        </w:rPr>
      </w:pPr>
      <w:r w:rsidRPr="000C5CFE">
        <w:rPr>
          <w:b/>
          <w:color w:val="0D0D0D" w:themeColor="text1" w:themeTint="F2"/>
        </w:rPr>
        <w:lastRenderedPageBreak/>
        <w:t>Fig</w:t>
      </w:r>
      <w:r w:rsidR="00BD4720">
        <w:rPr>
          <w:b/>
          <w:color w:val="0D0D0D" w:themeColor="text1" w:themeTint="F2"/>
        </w:rPr>
        <w:t>.</w:t>
      </w:r>
      <w:r w:rsidRPr="000C5CFE">
        <w:rPr>
          <w:b/>
          <w:color w:val="0D0D0D" w:themeColor="text1" w:themeTint="F2"/>
        </w:rPr>
        <w:t xml:space="preserve"> </w:t>
      </w:r>
      <w:r w:rsidR="005609F9">
        <w:rPr>
          <w:b/>
          <w:color w:val="0D0D0D" w:themeColor="text1" w:themeTint="F2"/>
        </w:rPr>
        <w:t>2</w:t>
      </w:r>
      <w:r w:rsidR="00296311">
        <w:rPr>
          <w:b/>
          <w:color w:val="0D0D0D" w:themeColor="text1" w:themeTint="F2"/>
        </w:rPr>
        <w:t>6</w:t>
      </w:r>
      <w:r>
        <w:rPr>
          <w:b/>
          <w:color w:val="0D0D0D" w:themeColor="text1" w:themeTint="F2"/>
        </w:rPr>
        <w:t xml:space="preserve">: </w:t>
      </w:r>
      <w:r w:rsidR="005374D5">
        <w:rPr>
          <w:b/>
          <w:color w:val="0D0D0D" w:themeColor="text1" w:themeTint="F2"/>
        </w:rPr>
        <w:t xml:space="preserve">Transmission Line Section: </w:t>
      </w:r>
      <w:r w:rsidRPr="00170653">
        <w:rPr>
          <w:b/>
          <w:i/>
          <w:color w:val="0D0D0D" w:themeColor="text1" w:themeTint="F2"/>
        </w:rPr>
        <w:t>New Transmission Line</w:t>
      </w:r>
      <w:r>
        <w:rPr>
          <w:b/>
          <w:color w:val="0D0D0D" w:themeColor="text1" w:themeTint="F2"/>
        </w:rPr>
        <w:t xml:space="preserve"> </w:t>
      </w:r>
    </w:p>
    <w:p w:rsidR="003F1D10" w:rsidRPr="00E16119" w:rsidRDefault="003F1D10" w:rsidP="003F1D10">
      <w:pPr>
        <w:widowControl w:val="0"/>
        <w:spacing w:after="200" w:line="276" w:lineRule="auto"/>
        <w:ind w:left="720"/>
        <w:contextualSpacing/>
        <w:rPr>
          <w:b/>
        </w:rPr>
      </w:pPr>
    </w:p>
    <w:p w:rsidR="003F1D10" w:rsidRDefault="00F02BA5" w:rsidP="00DA607C">
      <w:pPr>
        <w:widowControl w:val="0"/>
        <w:spacing w:after="200" w:line="276" w:lineRule="auto"/>
        <w:ind w:left="720"/>
        <w:contextualSpacing/>
        <w:rPr>
          <w:b/>
        </w:rPr>
      </w:pPr>
      <w:r>
        <w:rPr>
          <w:noProof/>
        </w:rPr>
        <w:drawing>
          <wp:inline distT="0" distB="0" distL="0" distR="0" wp14:anchorId="71659971" wp14:editId="61BC73FE">
            <wp:extent cx="2741309" cy="3459480"/>
            <wp:effectExtent l="19050" t="19050" r="20955" b="26670"/>
            <wp:docPr id="57" name="Picture 57" descr="cid:image001.png@01D2B37C.1084A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B37C.1084A21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742897" cy="3461484"/>
                    </a:xfrm>
                    <a:prstGeom prst="rect">
                      <a:avLst/>
                    </a:prstGeom>
                    <a:noFill/>
                    <a:ln w="12700">
                      <a:solidFill>
                        <a:schemeClr val="tx1"/>
                      </a:solidFill>
                    </a:ln>
                  </pic:spPr>
                </pic:pic>
              </a:graphicData>
            </a:graphic>
          </wp:inline>
        </w:drawing>
      </w:r>
    </w:p>
    <w:p w:rsidR="003F1D10" w:rsidRPr="008B29CE" w:rsidRDefault="003F1D10" w:rsidP="003F1D10">
      <w:pPr>
        <w:widowControl w:val="0"/>
        <w:spacing w:after="200" w:line="276" w:lineRule="auto"/>
        <w:contextualSpacing/>
        <w:jc w:val="center"/>
        <w:rPr>
          <w:b/>
        </w:rPr>
      </w:pPr>
    </w:p>
    <w:p w:rsidR="003F1D10" w:rsidRDefault="003F1D10" w:rsidP="00B3620B">
      <w:pPr>
        <w:widowControl w:val="0"/>
        <w:spacing w:after="200" w:line="276" w:lineRule="auto"/>
        <w:ind w:left="360"/>
        <w:contextualSpacing/>
      </w:pPr>
      <w:r w:rsidRPr="008B29CE">
        <w:t xml:space="preserve">Stations that have costs related to transmission line </w:t>
      </w:r>
      <w:r w:rsidR="001E43AB">
        <w:t>that are not identified in the Cost C</w:t>
      </w:r>
      <w:r w:rsidRPr="008B29CE">
        <w:t xml:space="preserve">atalog should identify those costs and provide a description of the cost and </w:t>
      </w:r>
      <w:r w:rsidR="00626B9E">
        <w:t>provide justification as to the necessity and reasonableness of this cost</w:t>
      </w:r>
      <w:r w:rsidRPr="008B29CE">
        <w:t xml:space="preserve">.  </w:t>
      </w:r>
    </w:p>
    <w:p w:rsidR="003F1D10" w:rsidRPr="00CE1AFC" w:rsidRDefault="00227CE7" w:rsidP="005374D5">
      <w:pPr>
        <w:pStyle w:val="Heading2"/>
      </w:pPr>
      <w:bookmarkStart w:id="24" w:name="_Toc479946781"/>
      <w:r>
        <w:t xml:space="preserve">Section V. – </w:t>
      </w:r>
      <w:r w:rsidR="003F1D10" w:rsidRPr="00532214">
        <w:rPr>
          <w:i/>
        </w:rPr>
        <w:t>Tower Equipment and Rigging Costs</w:t>
      </w:r>
      <w:bookmarkEnd w:id="24"/>
    </w:p>
    <w:p w:rsidR="003F1D10" w:rsidRDefault="003F1D10" w:rsidP="007162D6">
      <w:pPr>
        <w:spacing w:after="200" w:line="240" w:lineRule="auto"/>
        <w:ind w:left="360"/>
      </w:pPr>
      <w:r w:rsidRPr="008B29CE">
        <w:t xml:space="preserve">This </w:t>
      </w:r>
      <w:r>
        <w:t>section</w:t>
      </w:r>
      <w:r w:rsidRPr="008B29CE">
        <w:t xml:space="preserve"> contains a list of possible changes the station might have to make to its primary or auxiliary tower in order to transition to its new channel.  </w:t>
      </w:r>
    </w:p>
    <w:p w:rsidR="00DA607C" w:rsidRDefault="00DA607C">
      <w:pPr>
        <w:spacing w:line="259" w:lineRule="auto"/>
        <w:rPr>
          <w:rFonts w:asciiTheme="majorHAnsi" w:eastAsiaTheme="majorEastAsia" w:hAnsiTheme="majorHAnsi" w:cstheme="majorBidi"/>
          <w:color w:val="2E74B5" w:themeColor="accent1" w:themeShade="BF"/>
          <w:szCs w:val="26"/>
        </w:rPr>
      </w:pPr>
      <w:r>
        <w:br w:type="page"/>
      </w:r>
    </w:p>
    <w:p w:rsidR="00227CE7" w:rsidRPr="00532214" w:rsidRDefault="00227CE7" w:rsidP="00532214">
      <w:pPr>
        <w:pStyle w:val="Heading2"/>
      </w:pPr>
      <w:bookmarkStart w:id="25" w:name="_Toc479946782"/>
      <w:r>
        <w:rPr>
          <w:sz w:val="22"/>
        </w:rPr>
        <w:lastRenderedPageBreak/>
        <w:t xml:space="preserve">Section V.A. </w:t>
      </w:r>
      <w:r w:rsidRPr="00DE6530">
        <w:rPr>
          <w:sz w:val="22"/>
        </w:rPr>
        <w:t xml:space="preserve"> – </w:t>
      </w:r>
      <w:r>
        <w:rPr>
          <w:i/>
          <w:sz w:val="22"/>
        </w:rPr>
        <w:t>Tower Equipment and Rigging Costs</w:t>
      </w:r>
      <w:bookmarkEnd w:id="25"/>
    </w:p>
    <w:p w:rsidR="00DA607C" w:rsidRPr="003D2B16" w:rsidRDefault="00C32C8A" w:rsidP="003D2B16">
      <w:pPr>
        <w:ind w:left="360"/>
      </w:pPr>
      <w:r>
        <w:t xml:space="preserve">If you have tower equipment costs, you will be able to record them in the Tower Equipment and Rigging Costs section.  </w:t>
      </w:r>
      <w:r w:rsidR="005609F9" w:rsidRPr="0062174B">
        <w:rPr>
          <w:i/>
        </w:rPr>
        <w:t>See</w:t>
      </w:r>
      <w:r w:rsidR="005609F9">
        <w:t xml:space="preserve"> Fig</w:t>
      </w:r>
      <w:r w:rsidR="00BD4720">
        <w:t>.</w:t>
      </w:r>
      <w:r w:rsidR="005609F9">
        <w:t xml:space="preserve"> 2</w:t>
      </w:r>
      <w:r w:rsidR="00296311">
        <w:t>7</w:t>
      </w:r>
      <w:r w:rsidR="003F1D10">
        <w:t>:</w:t>
      </w:r>
      <w:r w:rsidR="00D2643A">
        <w:t xml:space="preserve"> </w:t>
      </w:r>
      <w:r w:rsidR="00D2643A" w:rsidRPr="00D2643A">
        <w:t xml:space="preserve">Tower Equipment and Rigging Costs Section: </w:t>
      </w:r>
      <w:r w:rsidR="003F1D10" w:rsidRPr="00170653">
        <w:rPr>
          <w:i/>
        </w:rPr>
        <w:t>Tower Equipment and Rigging Costs</w:t>
      </w:r>
      <w:r w:rsidR="003F1D10">
        <w:t>.</w:t>
      </w:r>
      <w:r w:rsidR="00C41221">
        <w:t xml:space="preserve"> </w:t>
      </w:r>
    </w:p>
    <w:p w:rsidR="003F1D10" w:rsidRDefault="003F1D10" w:rsidP="00840AA6">
      <w:pPr>
        <w:widowControl w:val="0"/>
        <w:spacing w:after="200" w:line="276" w:lineRule="auto"/>
        <w:ind w:left="360"/>
        <w:contextualSpacing/>
        <w:rPr>
          <w:b/>
          <w:color w:val="0D0D0D" w:themeColor="text1" w:themeTint="F2"/>
        </w:rPr>
      </w:pPr>
      <w:r w:rsidRPr="000C5CFE">
        <w:rPr>
          <w:b/>
          <w:color w:val="0D0D0D" w:themeColor="text1" w:themeTint="F2"/>
        </w:rPr>
        <w:t>Fig</w:t>
      </w:r>
      <w:r w:rsidR="00BD4720">
        <w:rPr>
          <w:b/>
          <w:color w:val="0D0D0D" w:themeColor="text1" w:themeTint="F2"/>
        </w:rPr>
        <w:t>.</w:t>
      </w:r>
      <w:r w:rsidRPr="000C5CFE">
        <w:rPr>
          <w:b/>
          <w:color w:val="0D0D0D" w:themeColor="text1" w:themeTint="F2"/>
        </w:rPr>
        <w:t xml:space="preserve"> </w:t>
      </w:r>
      <w:r w:rsidR="005609F9">
        <w:rPr>
          <w:b/>
          <w:color w:val="0D0D0D" w:themeColor="text1" w:themeTint="F2"/>
        </w:rPr>
        <w:t>2</w:t>
      </w:r>
      <w:r w:rsidR="00296311">
        <w:rPr>
          <w:b/>
          <w:color w:val="0D0D0D" w:themeColor="text1" w:themeTint="F2"/>
        </w:rPr>
        <w:t>7</w:t>
      </w:r>
      <w:r w:rsidRPr="000C5CFE">
        <w:rPr>
          <w:b/>
          <w:color w:val="0D0D0D" w:themeColor="text1" w:themeTint="F2"/>
        </w:rPr>
        <w:t xml:space="preserve">: </w:t>
      </w:r>
      <w:r w:rsidR="005374D5">
        <w:rPr>
          <w:b/>
          <w:color w:val="0D0D0D" w:themeColor="text1" w:themeTint="F2"/>
        </w:rPr>
        <w:t xml:space="preserve">Tower Equipment and Rigging Costs Section: </w:t>
      </w:r>
      <w:r w:rsidRPr="00170653">
        <w:rPr>
          <w:b/>
          <w:i/>
          <w:color w:val="0D0D0D" w:themeColor="text1" w:themeTint="F2"/>
        </w:rPr>
        <w:t>Tower Equipment and Rigging Costs</w:t>
      </w:r>
    </w:p>
    <w:p w:rsidR="003F1D10" w:rsidRDefault="003F1D10" w:rsidP="00DA607C">
      <w:pPr>
        <w:spacing w:line="240" w:lineRule="auto"/>
        <w:ind w:left="720"/>
      </w:pPr>
      <w:r>
        <w:rPr>
          <w:b/>
          <w:noProof/>
        </w:rPr>
        <w:drawing>
          <wp:inline distT="0" distB="0" distL="0" distR="0" wp14:anchorId="15BABF80" wp14:editId="38515E61">
            <wp:extent cx="3071118" cy="1243406"/>
            <wp:effectExtent l="19050" t="19050" r="15240" b="139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ndbook - Screenshot 16 - Tower Equip and Rigging Costs.PNG"/>
                    <pic:cNvPicPr/>
                  </pic:nvPicPr>
                  <pic:blipFill>
                    <a:blip r:embed="rId38">
                      <a:extLst>
                        <a:ext uri="{28A0092B-C50C-407E-A947-70E740481C1C}">
                          <a14:useLocalDpi xmlns:a14="http://schemas.microsoft.com/office/drawing/2010/main" val="0"/>
                        </a:ext>
                      </a:extLst>
                    </a:blip>
                    <a:stretch>
                      <a:fillRect/>
                    </a:stretch>
                  </pic:blipFill>
                  <pic:spPr>
                    <a:xfrm>
                      <a:off x="0" y="0"/>
                      <a:ext cx="3082198" cy="1247892"/>
                    </a:xfrm>
                    <a:prstGeom prst="rect">
                      <a:avLst/>
                    </a:prstGeom>
                    <a:ln w="19050">
                      <a:solidFill>
                        <a:schemeClr val="tx1"/>
                      </a:solidFill>
                    </a:ln>
                  </pic:spPr>
                </pic:pic>
              </a:graphicData>
            </a:graphic>
          </wp:inline>
        </w:drawing>
      </w:r>
    </w:p>
    <w:p w:rsidR="003F1D10" w:rsidRDefault="003F1D10" w:rsidP="003F1D10">
      <w:pPr>
        <w:spacing w:after="0" w:line="240" w:lineRule="auto"/>
      </w:pPr>
    </w:p>
    <w:p w:rsidR="00C229CC" w:rsidRDefault="00C41221" w:rsidP="003D2B16">
      <w:pPr>
        <w:spacing w:after="0"/>
        <w:ind w:left="360"/>
        <w:rPr>
          <w:b/>
          <w:i/>
          <w:color w:val="0D0D0D" w:themeColor="text1" w:themeTint="F2"/>
        </w:rPr>
      </w:pPr>
      <w:r>
        <w:t xml:space="preserve">A table will appear that shows the towers associated with </w:t>
      </w:r>
      <w:r w:rsidR="009420ED">
        <w:t xml:space="preserve">a given </w:t>
      </w:r>
      <w:r>
        <w:t xml:space="preserve">station in the FCC’s system.  You can click the </w:t>
      </w:r>
      <w:r w:rsidR="006D76EC">
        <w:t>“</w:t>
      </w:r>
      <w:r>
        <w:t>edit</w:t>
      </w:r>
      <w:r w:rsidR="006D76EC">
        <w:t>”</w:t>
      </w:r>
      <w:r>
        <w:t xml:space="preserve"> button to update information about your existing towers.  </w:t>
      </w:r>
      <w:r w:rsidR="00C229CC" w:rsidRPr="00456720">
        <w:rPr>
          <w:i/>
        </w:rPr>
        <w:t>See</w:t>
      </w:r>
      <w:r w:rsidR="00C229CC">
        <w:t xml:space="preserve"> Fig</w:t>
      </w:r>
      <w:r w:rsidR="00BD4720">
        <w:t>.</w:t>
      </w:r>
      <w:r w:rsidR="00C229CC">
        <w:t xml:space="preserve"> </w:t>
      </w:r>
      <w:r w:rsidR="00296311">
        <w:t>28</w:t>
      </w:r>
      <w:r w:rsidR="00C229CC">
        <w:t xml:space="preserve">:  </w:t>
      </w:r>
      <w:r w:rsidR="00C229CC" w:rsidRPr="00456720">
        <w:rPr>
          <w:color w:val="0D0D0D" w:themeColor="text1" w:themeTint="F2"/>
        </w:rPr>
        <w:t xml:space="preserve">Tower Equipment and Rigging Costs Section: </w:t>
      </w:r>
      <w:r w:rsidR="00C229CC" w:rsidRPr="00456720">
        <w:rPr>
          <w:i/>
          <w:color w:val="0D0D0D" w:themeColor="text1" w:themeTint="F2"/>
        </w:rPr>
        <w:t>Tower Changes.</w:t>
      </w:r>
    </w:p>
    <w:p w:rsidR="00C229CC" w:rsidRDefault="00C229CC" w:rsidP="00C229CC">
      <w:pPr>
        <w:spacing w:after="0" w:line="240" w:lineRule="auto"/>
        <w:ind w:left="360"/>
        <w:rPr>
          <w:b/>
          <w:i/>
          <w:color w:val="0D0D0D" w:themeColor="text1" w:themeTint="F2"/>
        </w:rPr>
      </w:pPr>
    </w:p>
    <w:p w:rsidR="00C229CC" w:rsidRDefault="00C229CC" w:rsidP="00840AA6">
      <w:pPr>
        <w:spacing w:after="0" w:line="240" w:lineRule="auto"/>
        <w:ind w:left="360"/>
        <w:rPr>
          <w:b/>
          <w:i/>
          <w:color w:val="0D0D0D" w:themeColor="text1" w:themeTint="F2"/>
        </w:rPr>
      </w:pPr>
      <w:r w:rsidRPr="00456720">
        <w:rPr>
          <w:b/>
        </w:rPr>
        <w:t>Fig</w:t>
      </w:r>
      <w:r w:rsidR="00BD4720">
        <w:rPr>
          <w:b/>
        </w:rPr>
        <w:t>.</w:t>
      </w:r>
      <w:r w:rsidRPr="00456720">
        <w:rPr>
          <w:b/>
        </w:rPr>
        <w:t xml:space="preserve"> </w:t>
      </w:r>
      <w:r w:rsidR="00296311">
        <w:rPr>
          <w:b/>
        </w:rPr>
        <w:t>28</w:t>
      </w:r>
      <w:r w:rsidRPr="00456720">
        <w:rPr>
          <w:b/>
        </w:rPr>
        <w:t>:</w:t>
      </w:r>
      <w:r>
        <w:t xml:space="preserve">  </w:t>
      </w:r>
      <w:r>
        <w:rPr>
          <w:b/>
          <w:color w:val="0D0D0D" w:themeColor="text1" w:themeTint="F2"/>
        </w:rPr>
        <w:t xml:space="preserve">Tower Equipment and Rigging Costs Section: </w:t>
      </w:r>
      <w:r>
        <w:rPr>
          <w:b/>
          <w:i/>
          <w:color w:val="0D0D0D" w:themeColor="text1" w:themeTint="F2"/>
        </w:rPr>
        <w:t>Tower Changes</w:t>
      </w:r>
    </w:p>
    <w:p w:rsidR="00C229CC" w:rsidRDefault="00C229CC" w:rsidP="00C229CC">
      <w:pPr>
        <w:spacing w:after="0" w:line="240" w:lineRule="auto"/>
        <w:ind w:left="360"/>
        <w:rPr>
          <w:b/>
          <w:i/>
          <w:color w:val="0D0D0D" w:themeColor="text1" w:themeTint="F2"/>
        </w:rPr>
      </w:pPr>
    </w:p>
    <w:p w:rsidR="00C229CC" w:rsidRDefault="00C229CC" w:rsidP="00C229CC">
      <w:pPr>
        <w:spacing w:after="0" w:line="240" w:lineRule="auto"/>
        <w:ind w:left="360"/>
      </w:pPr>
      <w:r>
        <w:rPr>
          <w:noProof/>
        </w:rPr>
        <w:drawing>
          <wp:inline distT="0" distB="0" distL="0" distR="0" wp14:anchorId="249E70A7" wp14:editId="6D548018">
            <wp:extent cx="5943600" cy="2032000"/>
            <wp:effectExtent l="19050" t="19050" r="19050" b="2540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ower changes.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2032000"/>
                    </a:xfrm>
                    <a:prstGeom prst="rect">
                      <a:avLst/>
                    </a:prstGeom>
                    <a:ln w="12700">
                      <a:solidFill>
                        <a:schemeClr val="tx1"/>
                      </a:solidFill>
                    </a:ln>
                  </pic:spPr>
                </pic:pic>
              </a:graphicData>
            </a:graphic>
          </wp:inline>
        </w:drawing>
      </w:r>
    </w:p>
    <w:p w:rsidR="00C32C8A" w:rsidRDefault="003F1D10" w:rsidP="003D2B16">
      <w:pPr>
        <w:spacing w:after="0"/>
        <w:ind w:left="360"/>
      </w:pPr>
      <w:r w:rsidRPr="008B29CE">
        <w:t>For each tower the station currently uses, indicate whether the tower</w:t>
      </w:r>
      <w:r w:rsidR="00170653">
        <w:t>’s</w:t>
      </w:r>
      <w:r w:rsidRPr="008B29CE">
        <w:t xml:space="preserve"> registration number </w:t>
      </w:r>
      <w:r w:rsidR="00170653">
        <w:t xml:space="preserve">should be provided (if applicable) in addition to </w:t>
      </w:r>
      <w:r w:rsidRPr="008B29CE">
        <w:t xml:space="preserve">the </w:t>
      </w:r>
      <w:r w:rsidR="00170653">
        <w:t xml:space="preserve">tower’s </w:t>
      </w:r>
      <w:r w:rsidRPr="008B29CE">
        <w:t xml:space="preserve">Antenna Structure Registration (ASR) number.  If the tower has an ASR number, </w:t>
      </w:r>
      <w:r w:rsidR="00C32C8A">
        <w:t>the t</w:t>
      </w:r>
      <w:r w:rsidR="00C32C8A" w:rsidRPr="008B29CE">
        <w:t xml:space="preserve">ower </w:t>
      </w:r>
      <w:r w:rsidRPr="008B29CE">
        <w:t xml:space="preserve">height and coordinates, </w:t>
      </w:r>
      <w:r w:rsidR="00C32C8A">
        <w:t>as well as</w:t>
      </w:r>
      <w:r w:rsidRPr="008B29CE">
        <w:t xml:space="preserve"> the name of the tower owner and date constructed, will be generated from the Commission’s Antenna Structure Registration System.  </w:t>
      </w:r>
    </w:p>
    <w:p w:rsidR="00D532EC" w:rsidRDefault="00D532EC" w:rsidP="003D2B16">
      <w:pPr>
        <w:spacing w:after="0"/>
        <w:ind w:left="360"/>
      </w:pPr>
    </w:p>
    <w:p w:rsidR="00C32C8A" w:rsidRDefault="00C32C8A" w:rsidP="003D2B16">
      <w:pPr>
        <w:spacing w:after="0"/>
        <w:ind w:left="360"/>
        <w:rPr>
          <w:i/>
          <w:color w:val="0D0D0D" w:themeColor="text1" w:themeTint="F2"/>
        </w:rPr>
      </w:pPr>
      <w:r w:rsidRPr="008B29CE">
        <w:lastRenderedPageBreak/>
        <w:t xml:space="preserve">If the </w:t>
      </w:r>
      <w:r>
        <w:t xml:space="preserve">existing </w:t>
      </w:r>
      <w:r w:rsidRPr="008B29CE">
        <w:t xml:space="preserve">tower does not have an ASR number, provide the tower coordinates (latitude and longitude) and Height </w:t>
      </w:r>
      <w:proofErr w:type="gramStart"/>
      <w:r w:rsidRPr="008B29CE">
        <w:t>Above</w:t>
      </w:r>
      <w:proofErr w:type="gramEnd"/>
      <w:r w:rsidRPr="008B29CE">
        <w:t xml:space="preserve"> Ground Level (Height AGL) (in feet or meters).  Describe the </w:t>
      </w:r>
      <w:r>
        <w:t xml:space="preserve">following information: the </w:t>
      </w:r>
      <w:r w:rsidRPr="008B29CE">
        <w:t xml:space="preserve">purpose for which the station uses the tower </w:t>
      </w:r>
      <w:r>
        <w:t>[</w:t>
      </w:r>
      <w:r w:rsidRPr="008B29CE">
        <w:t xml:space="preserve">e.g., for its </w:t>
      </w:r>
      <w:r w:rsidRPr="00D82B18">
        <w:rPr>
          <w:b/>
        </w:rPr>
        <w:t>primary antenna</w:t>
      </w:r>
      <w:r w:rsidRPr="00C229CC">
        <w:t>,</w:t>
      </w:r>
      <w:r w:rsidRPr="00D82B18">
        <w:rPr>
          <w:b/>
        </w:rPr>
        <w:t xml:space="preserve"> auxiliary antenna</w:t>
      </w:r>
      <w:r w:rsidRPr="00C229CC">
        <w:t>,</w:t>
      </w:r>
      <w:r w:rsidRPr="00D82B18">
        <w:rPr>
          <w:b/>
        </w:rPr>
        <w:t xml:space="preserve"> distributed transmission system (DTS)]</w:t>
      </w:r>
      <w:r w:rsidRPr="008B29CE">
        <w:t xml:space="preserve"> and indicate if the tower is owned by the station or a company affiliated with the station (e.g., a group owner) or if the tower is rented or leased.  If the tower is leased, provide the name and contact information for the tower owner.</w:t>
      </w:r>
      <w:r w:rsidRPr="008B29CE">
        <w:rPr>
          <w:b/>
        </w:rPr>
        <w:t xml:space="preserve">  </w:t>
      </w:r>
      <w:r w:rsidRPr="008B29CE">
        <w:t xml:space="preserve">For towers not owned by the station, </w:t>
      </w:r>
      <w:r>
        <w:t>you</w:t>
      </w:r>
      <w:r w:rsidRPr="008B29CE">
        <w:t xml:space="preserve"> may need to contact the tower owner to obtain some of the information required in this question</w:t>
      </w:r>
      <w:r>
        <w:t>, as outlined below</w:t>
      </w:r>
      <w:r w:rsidRPr="008B29CE">
        <w:t>.</w:t>
      </w:r>
      <w:r w:rsidR="008B5E98">
        <w:t xml:space="preserve"> See Fig</w:t>
      </w:r>
      <w:r w:rsidR="00BD4720">
        <w:t>.</w:t>
      </w:r>
      <w:r w:rsidR="008B5E98">
        <w:t xml:space="preserve"> </w:t>
      </w:r>
      <w:r w:rsidR="00296311">
        <w:t>29</w:t>
      </w:r>
      <w:r w:rsidR="008B5E98">
        <w:t xml:space="preserve">:  </w:t>
      </w:r>
      <w:r w:rsidR="008B5E98" w:rsidRPr="00D82B18">
        <w:rPr>
          <w:color w:val="0D0D0D" w:themeColor="text1" w:themeTint="F2"/>
        </w:rPr>
        <w:t xml:space="preserve">Tower Equipment and Rigging Costs Section: </w:t>
      </w:r>
      <w:r w:rsidR="008B5E98" w:rsidRPr="00D82B18">
        <w:rPr>
          <w:i/>
          <w:color w:val="0D0D0D" w:themeColor="text1" w:themeTint="F2"/>
        </w:rPr>
        <w:t>Tower Construction Costs</w:t>
      </w:r>
      <w:r w:rsidR="00296311">
        <w:rPr>
          <w:i/>
          <w:color w:val="0D0D0D" w:themeColor="text1" w:themeTint="F2"/>
        </w:rPr>
        <w:t>.</w:t>
      </w:r>
      <w:r w:rsidR="00C229CC">
        <w:rPr>
          <w:i/>
          <w:color w:val="0D0D0D" w:themeColor="text1" w:themeTint="F2"/>
        </w:rPr>
        <w:t xml:space="preserve"> </w:t>
      </w:r>
    </w:p>
    <w:p w:rsidR="00296311" w:rsidRDefault="00296311" w:rsidP="00C32C8A">
      <w:pPr>
        <w:spacing w:after="0" w:line="240" w:lineRule="auto"/>
        <w:ind w:left="360"/>
      </w:pPr>
    </w:p>
    <w:p w:rsidR="00296311" w:rsidRPr="00296311" w:rsidRDefault="00296311" w:rsidP="00C32C8A">
      <w:pPr>
        <w:spacing w:after="0" w:line="240" w:lineRule="auto"/>
        <w:ind w:left="360"/>
        <w:rPr>
          <w:b/>
          <w:i/>
          <w:color w:val="0D0D0D" w:themeColor="text1" w:themeTint="F2"/>
        </w:rPr>
      </w:pPr>
      <w:r w:rsidRPr="00296311">
        <w:rPr>
          <w:b/>
        </w:rPr>
        <w:t>Fig</w:t>
      </w:r>
      <w:r w:rsidR="00BD4720">
        <w:rPr>
          <w:b/>
        </w:rPr>
        <w:t>.</w:t>
      </w:r>
      <w:r w:rsidRPr="00296311">
        <w:rPr>
          <w:b/>
        </w:rPr>
        <w:t xml:space="preserve"> 29:  </w:t>
      </w:r>
      <w:r w:rsidRPr="00296311">
        <w:rPr>
          <w:b/>
          <w:color w:val="0D0D0D" w:themeColor="text1" w:themeTint="F2"/>
        </w:rPr>
        <w:t xml:space="preserve">Tower Equipment and Rigging Costs Section: </w:t>
      </w:r>
      <w:r w:rsidRPr="00296311">
        <w:rPr>
          <w:b/>
          <w:i/>
          <w:color w:val="0D0D0D" w:themeColor="text1" w:themeTint="F2"/>
        </w:rPr>
        <w:t>Tower Construction Costs</w:t>
      </w:r>
    </w:p>
    <w:p w:rsidR="00C229CC" w:rsidRPr="00D82B18" w:rsidRDefault="00C229CC" w:rsidP="00C32C8A">
      <w:pPr>
        <w:spacing w:after="0" w:line="240" w:lineRule="auto"/>
        <w:ind w:left="360"/>
        <w:rPr>
          <w:i/>
          <w:color w:val="0D0D0D" w:themeColor="text1" w:themeTint="F2"/>
        </w:rPr>
      </w:pPr>
    </w:p>
    <w:p w:rsidR="008B5E98" w:rsidRPr="00D82B18" w:rsidRDefault="008B5E98" w:rsidP="00C32C8A">
      <w:pPr>
        <w:spacing w:after="0" w:line="240" w:lineRule="auto"/>
        <w:ind w:left="360"/>
        <w:rPr>
          <w:i/>
        </w:rPr>
      </w:pPr>
      <w:r>
        <w:rPr>
          <w:i/>
          <w:noProof/>
        </w:rPr>
        <w:drawing>
          <wp:inline distT="0" distB="0" distL="0" distR="0" wp14:anchorId="5DC31938" wp14:editId="20AB66F7">
            <wp:extent cx="3614500" cy="3265170"/>
            <wp:effectExtent l="19050" t="19050" r="24130" b="114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ower construction costs.png"/>
                    <pic:cNvPicPr/>
                  </pic:nvPicPr>
                  <pic:blipFill>
                    <a:blip r:embed="rId40">
                      <a:extLst>
                        <a:ext uri="{28A0092B-C50C-407E-A947-70E740481C1C}">
                          <a14:useLocalDpi xmlns:a14="http://schemas.microsoft.com/office/drawing/2010/main" val="0"/>
                        </a:ext>
                      </a:extLst>
                    </a:blip>
                    <a:stretch>
                      <a:fillRect/>
                    </a:stretch>
                  </pic:blipFill>
                  <pic:spPr>
                    <a:xfrm>
                      <a:off x="0" y="0"/>
                      <a:ext cx="3620737" cy="3270804"/>
                    </a:xfrm>
                    <a:prstGeom prst="rect">
                      <a:avLst/>
                    </a:prstGeom>
                    <a:ln w="12700">
                      <a:solidFill>
                        <a:schemeClr val="tx1"/>
                      </a:solidFill>
                    </a:ln>
                  </pic:spPr>
                </pic:pic>
              </a:graphicData>
            </a:graphic>
          </wp:inline>
        </w:drawing>
      </w:r>
    </w:p>
    <w:p w:rsidR="00C32C8A" w:rsidRDefault="00C32C8A" w:rsidP="00C32C8A">
      <w:pPr>
        <w:spacing w:after="0" w:line="240" w:lineRule="auto"/>
        <w:ind w:left="360"/>
      </w:pPr>
    </w:p>
    <w:p w:rsidR="00AA1ABE" w:rsidRDefault="00C32C8A" w:rsidP="003D2B16">
      <w:pPr>
        <w:spacing w:after="200"/>
        <w:ind w:left="360"/>
        <w:rPr>
          <w:b/>
        </w:rPr>
      </w:pPr>
      <w:r>
        <w:t>I</w:t>
      </w:r>
      <w:r w:rsidRPr="008B29CE">
        <w:t xml:space="preserve">ndicate whether there are other users on the tower </w:t>
      </w:r>
      <w:r>
        <w:t xml:space="preserve">and include information related to other </w:t>
      </w:r>
      <w:r w:rsidRPr="008B29CE">
        <w:t xml:space="preserve">facilities and provide the Facility ID number for other broadcasters (AM radio, FM radio, </w:t>
      </w:r>
      <w:r>
        <w:t xml:space="preserve">or </w:t>
      </w:r>
      <w:r w:rsidRPr="008B29CE">
        <w:t xml:space="preserve">other television station).  </w:t>
      </w:r>
      <w:r>
        <w:t>I</w:t>
      </w:r>
      <w:r w:rsidRPr="008B29CE">
        <w:t xml:space="preserve">ndicate whether the tower is a complex tower.   A tower is considered complex for purposes of </w:t>
      </w:r>
      <w:r>
        <w:t>Form 399</w:t>
      </w:r>
      <w:r w:rsidRPr="008B29CE">
        <w:t xml:space="preserve"> if it has a candelabra, is located on a building, or located in an area that is difficult to access because of weather or other conditions (</w:t>
      </w:r>
      <w:r>
        <w:t xml:space="preserve">i.e. constrained by </w:t>
      </w:r>
      <w:r w:rsidRPr="008B29CE">
        <w:t xml:space="preserve">terrain).  </w:t>
      </w:r>
      <w:r w:rsidR="00D82B18" w:rsidRPr="00D82B18">
        <w:rPr>
          <w:i/>
        </w:rPr>
        <w:t>See</w:t>
      </w:r>
      <w:r w:rsidR="00D82B18">
        <w:t xml:space="preserve"> Fig</w:t>
      </w:r>
      <w:r w:rsidR="00BD4720">
        <w:t>.</w:t>
      </w:r>
      <w:r w:rsidR="00D82B18">
        <w:t xml:space="preserve"> </w:t>
      </w:r>
      <w:r w:rsidR="00296311">
        <w:t>30</w:t>
      </w:r>
      <w:r w:rsidR="00D82B18">
        <w:t xml:space="preserve">:  </w:t>
      </w:r>
      <w:r w:rsidR="00D82B18" w:rsidRPr="00456720">
        <w:rPr>
          <w:color w:val="0D0D0D" w:themeColor="text1" w:themeTint="F2"/>
        </w:rPr>
        <w:t xml:space="preserve">Tower Equipment and Rigging Costs Section: </w:t>
      </w:r>
      <w:r w:rsidR="00D82B18" w:rsidRPr="00D82B18">
        <w:rPr>
          <w:i/>
          <w:color w:val="0D0D0D" w:themeColor="text1" w:themeTint="F2"/>
        </w:rPr>
        <w:t>Add</w:t>
      </w:r>
      <w:r w:rsidR="00D82B18">
        <w:rPr>
          <w:color w:val="0D0D0D" w:themeColor="text1" w:themeTint="F2"/>
        </w:rPr>
        <w:t xml:space="preserve"> </w:t>
      </w:r>
      <w:r w:rsidR="00D82B18" w:rsidRPr="00456720">
        <w:rPr>
          <w:i/>
          <w:color w:val="0D0D0D" w:themeColor="text1" w:themeTint="F2"/>
        </w:rPr>
        <w:t>Tower</w:t>
      </w:r>
      <w:r w:rsidR="00D82B18">
        <w:rPr>
          <w:i/>
          <w:color w:val="0D0D0D" w:themeColor="text1" w:themeTint="F2"/>
        </w:rPr>
        <w:t>.</w:t>
      </w:r>
    </w:p>
    <w:p w:rsidR="00D82B18" w:rsidRPr="00D82B18" w:rsidRDefault="00296311" w:rsidP="00C32C8A">
      <w:pPr>
        <w:spacing w:after="200" w:line="276" w:lineRule="auto"/>
        <w:ind w:left="360"/>
        <w:rPr>
          <w:b/>
        </w:rPr>
      </w:pPr>
      <w:r>
        <w:rPr>
          <w:b/>
        </w:rPr>
        <w:lastRenderedPageBreak/>
        <w:t>Fig</w:t>
      </w:r>
      <w:r w:rsidR="00BD4720">
        <w:rPr>
          <w:b/>
        </w:rPr>
        <w:t>.</w:t>
      </w:r>
      <w:r>
        <w:rPr>
          <w:b/>
        </w:rPr>
        <w:t xml:space="preserve"> 30</w:t>
      </w:r>
      <w:r w:rsidR="00D82B18" w:rsidRPr="00D82B18">
        <w:rPr>
          <w:b/>
        </w:rPr>
        <w:t xml:space="preserve">:  </w:t>
      </w:r>
      <w:r w:rsidR="00D82B18" w:rsidRPr="00D82B18">
        <w:rPr>
          <w:b/>
          <w:color w:val="0D0D0D" w:themeColor="text1" w:themeTint="F2"/>
        </w:rPr>
        <w:t xml:space="preserve">Tower Equipment and Rigging Costs Section: </w:t>
      </w:r>
      <w:r w:rsidR="00D82B18" w:rsidRPr="00D82B18">
        <w:rPr>
          <w:b/>
          <w:i/>
          <w:color w:val="0D0D0D" w:themeColor="text1" w:themeTint="F2"/>
        </w:rPr>
        <w:t>Add</w:t>
      </w:r>
      <w:r w:rsidR="00D82B18" w:rsidRPr="00D82B18">
        <w:rPr>
          <w:b/>
          <w:color w:val="0D0D0D" w:themeColor="text1" w:themeTint="F2"/>
        </w:rPr>
        <w:t xml:space="preserve"> </w:t>
      </w:r>
      <w:r w:rsidR="00D82B18" w:rsidRPr="00D82B18">
        <w:rPr>
          <w:b/>
          <w:i/>
          <w:color w:val="0D0D0D" w:themeColor="text1" w:themeTint="F2"/>
        </w:rPr>
        <w:t>Tower</w:t>
      </w:r>
    </w:p>
    <w:p w:rsidR="00C62014" w:rsidRDefault="00D82B18" w:rsidP="003D2B16">
      <w:pPr>
        <w:spacing w:after="200" w:line="276" w:lineRule="auto"/>
        <w:ind w:left="360"/>
      </w:pPr>
      <w:r>
        <w:rPr>
          <w:noProof/>
        </w:rPr>
        <w:drawing>
          <wp:inline distT="0" distB="0" distL="0" distR="0" wp14:anchorId="6A99E19A" wp14:editId="2C70C2EA">
            <wp:extent cx="2873109" cy="4945380"/>
            <wp:effectExtent l="19050" t="19050" r="22860" b="266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dd tower.png"/>
                    <pic:cNvPicPr/>
                  </pic:nvPicPr>
                  <pic:blipFill>
                    <a:blip r:embed="rId41">
                      <a:extLst>
                        <a:ext uri="{28A0092B-C50C-407E-A947-70E740481C1C}">
                          <a14:useLocalDpi xmlns:a14="http://schemas.microsoft.com/office/drawing/2010/main" val="0"/>
                        </a:ext>
                      </a:extLst>
                    </a:blip>
                    <a:stretch>
                      <a:fillRect/>
                    </a:stretch>
                  </pic:blipFill>
                  <pic:spPr>
                    <a:xfrm>
                      <a:off x="0" y="0"/>
                      <a:ext cx="2877424" cy="4952806"/>
                    </a:xfrm>
                    <a:prstGeom prst="rect">
                      <a:avLst/>
                    </a:prstGeom>
                    <a:ln w="12700">
                      <a:solidFill>
                        <a:schemeClr val="tx1"/>
                      </a:solidFill>
                    </a:ln>
                  </pic:spPr>
                </pic:pic>
              </a:graphicData>
            </a:graphic>
          </wp:inline>
        </w:drawing>
      </w:r>
    </w:p>
    <w:p w:rsidR="003F1D10" w:rsidRDefault="00C62014" w:rsidP="003D2B16">
      <w:pPr>
        <w:spacing w:after="0"/>
        <w:ind w:left="360"/>
      </w:pPr>
      <w:r>
        <w:t xml:space="preserve">You can </w:t>
      </w:r>
      <w:r w:rsidR="003D4517">
        <w:t xml:space="preserve">choose </w:t>
      </w:r>
      <w:r>
        <w:t xml:space="preserve">the </w:t>
      </w:r>
      <w:r w:rsidR="003D4517">
        <w:t>“</w:t>
      </w:r>
      <w:r>
        <w:t xml:space="preserve">Add </w:t>
      </w:r>
      <w:proofErr w:type="gramStart"/>
      <w:r>
        <w:t>Another</w:t>
      </w:r>
      <w:proofErr w:type="gramEnd"/>
      <w:r>
        <w:t xml:space="preserve"> Tower</w:t>
      </w:r>
      <w:r w:rsidR="003D4517">
        <w:t>”</w:t>
      </w:r>
      <w:r>
        <w:t xml:space="preserve"> button to add a tower not currently in the FCC’s system.  You can also </w:t>
      </w:r>
      <w:r w:rsidR="003D4517">
        <w:t xml:space="preserve">do so </w:t>
      </w:r>
      <w:r>
        <w:t>by choos</w:t>
      </w:r>
      <w:r w:rsidR="003D4517">
        <w:t>ing</w:t>
      </w:r>
      <w:r>
        <w:t xml:space="preserve"> from the dropdown menu in the </w:t>
      </w:r>
      <w:r w:rsidR="003D4517">
        <w:t>“</w:t>
      </w:r>
      <w:r>
        <w:t>Type of Changes</w:t>
      </w:r>
      <w:r w:rsidR="003D4517">
        <w:t>”</w:t>
      </w:r>
      <w:r>
        <w:t xml:space="preserve"> column any changes you intend to make to the towers listed.  If you intend to build a new tower to replace your primary tower, choose </w:t>
      </w:r>
      <w:r w:rsidR="003D4517">
        <w:t>“</w:t>
      </w:r>
      <w:r>
        <w:t>Purchase New</w:t>
      </w:r>
      <w:r w:rsidR="003D4517">
        <w:t>”</w:t>
      </w:r>
      <w:r>
        <w:t xml:space="preserve"> from the </w:t>
      </w:r>
      <w:r w:rsidR="003D4517">
        <w:t>“</w:t>
      </w:r>
      <w:r>
        <w:t>Type of Changes</w:t>
      </w:r>
      <w:r w:rsidR="003D4517">
        <w:t>”</w:t>
      </w:r>
      <w:r>
        <w:t xml:space="preserve"> dropdown menu in the Primary Tower row.</w:t>
      </w:r>
      <w:r w:rsidR="00C32C8A">
        <w:t xml:space="preserve">  When purchasing a new tower, you will be required to provide supporting documentation.</w:t>
      </w:r>
    </w:p>
    <w:p w:rsidR="00E54C5E" w:rsidRDefault="00E54C5E" w:rsidP="003D2B16">
      <w:pPr>
        <w:spacing w:after="0"/>
        <w:ind w:left="360"/>
      </w:pPr>
    </w:p>
    <w:p w:rsidR="00C32C8A" w:rsidRDefault="00C32C8A" w:rsidP="003D2B16">
      <w:pPr>
        <w:spacing w:after="0"/>
        <w:ind w:left="360"/>
      </w:pPr>
      <w:r>
        <w:t xml:space="preserve">In the Tower Construction Costs section, you must provide additional information about the tower, and its use (e.g. new tower to support primary facilities or an auxiliary facility).  You will also need to </w:t>
      </w:r>
      <w:r>
        <w:lastRenderedPageBreak/>
        <w:t>indicate whether or not this tower construction will be an upgrade.  You will be required to define the height in feet (above ground level (AGL)).</w:t>
      </w:r>
    </w:p>
    <w:p w:rsidR="00227CE7" w:rsidRDefault="00227CE7" w:rsidP="003D2B16">
      <w:pPr>
        <w:spacing w:after="0"/>
      </w:pPr>
    </w:p>
    <w:p w:rsidR="00227CE7" w:rsidRPr="00532214" w:rsidRDefault="00227CE7" w:rsidP="00532214">
      <w:pPr>
        <w:pStyle w:val="Heading2"/>
      </w:pPr>
      <w:bookmarkStart w:id="26" w:name="_Toc479946783"/>
      <w:r>
        <w:rPr>
          <w:sz w:val="22"/>
        </w:rPr>
        <w:t xml:space="preserve">Section V.B. </w:t>
      </w:r>
      <w:r w:rsidRPr="00DE6530">
        <w:rPr>
          <w:sz w:val="22"/>
        </w:rPr>
        <w:t xml:space="preserve"> – </w:t>
      </w:r>
      <w:r>
        <w:rPr>
          <w:i/>
          <w:sz w:val="22"/>
        </w:rPr>
        <w:t>Engineering Study/Tower Reinforcements</w:t>
      </w:r>
      <w:bookmarkEnd w:id="26"/>
    </w:p>
    <w:p w:rsidR="003F1D10" w:rsidRDefault="003F1D10" w:rsidP="003D2B16">
      <w:pPr>
        <w:widowControl w:val="0"/>
        <w:spacing w:after="200" w:line="276" w:lineRule="auto"/>
        <w:ind w:left="360"/>
        <w:contextualSpacing/>
      </w:pPr>
      <w:r w:rsidRPr="008B29CE">
        <w:t xml:space="preserve">For each tower </w:t>
      </w:r>
      <w:r w:rsidR="007C2D34">
        <w:t>previously indicated as requiring</w:t>
      </w:r>
      <w:r w:rsidRPr="008B29CE">
        <w:t xml:space="preserve"> tower modifications, indicate whether a tower study is necessary and if so, the kind of tower and study needed (</w:t>
      </w:r>
      <w:r w:rsidRPr="00D82B18">
        <w:rPr>
          <w:b/>
        </w:rPr>
        <w:t>undocumented/poorly documented tower</w:t>
      </w:r>
      <w:r w:rsidRPr="008B29CE">
        <w:t xml:space="preserve">, </w:t>
      </w:r>
      <w:r w:rsidRPr="00D82B18">
        <w:rPr>
          <w:b/>
        </w:rPr>
        <w:t>documented tower</w:t>
      </w:r>
      <w:r w:rsidRPr="008B29CE">
        <w:t xml:space="preserve">, </w:t>
      </w:r>
      <w:r w:rsidRPr="00D82B18">
        <w:rPr>
          <w:b/>
        </w:rPr>
        <w:t>tower with candelabra</w:t>
      </w:r>
      <w:r w:rsidRPr="008B29CE">
        <w:t xml:space="preserve">).  </w:t>
      </w:r>
      <w:r w:rsidR="00F43008">
        <w:t>A</w:t>
      </w:r>
      <w:r w:rsidRPr="008B29CE">
        <w:t>lso indicate if tower reinforcements are needed and, if so, the degree of reinforcement (</w:t>
      </w:r>
      <w:r w:rsidRPr="00D82B18">
        <w:rPr>
          <w:b/>
        </w:rPr>
        <w:t>minor</w:t>
      </w:r>
      <w:r w:rsidRPr="008B29CE">
        <w:t xml:space="preserve">, </w:t>
      </w:r>
      <w:r w:rsidRPr="00D82B18">
        <w:rPr>
          <w:b/>
        </w:rPr>
        <w:t>major</w:t>
      </w:r>
      <w:r w:rsidRPr="008B29CE">
        <w:t xml:space="preserve">, or </w:t>
      </w:r>
      <w:r w:rsidRPr="00D82B18">
        <w:rPr>
          <w:b/>
        </w:rPr>
        <w:t>serious</w:t>
      </w:r>
      <w:r w:rsidRPr="008B29CE">
        <w:t>).  The definitions for these tower reinforcement class</w:t>
      </w:r>
      <w:r w:rsidR="001E43AB">
        <w:t>ifications can be found in the Cost C</w:t>
      </w:r>
      <w:r w:rsidRPr="008B29CE">
        <w:t>atalog.</w:t>
      </w:r>
      <w:r>
        <w:t xml:space="preserve"> </w:t>
      </w:r>
      <w:r w:rsidRPr="00D2643A">
        <w:rPr>
          <w:i/>
        </w:rPr>
        <w:t>See</w:t>
      </w:r>
      <w:r w:rsidR="00296311">
        <w:t xml:space="preserve"> Fig</w:t>
      </w:r>
      <w:r w:rsidR="00BD4720">
        <w:t>.</w:t>
      </w:r>
      <w:r w:rsidR="00296311">
        <w:t xml:space="preserve"> 31</w:t>
      </w:r>
      <w:r>
        <w:t xml:space="preserve">: </w:t>
      </w:r>
      <w:r w:rsidR="007C2D34">
        <w:t xml:space="preserve">Tower Equipment and Rigging Costs Section: </w:t>
      </w:r>
      <w:r w:rsidRPr="007C2D34">
        <w:rPr>
          <w:i/>
        </w:rPr>
        <w:t>Engineering Study/Tower Reinforcements</w:t>
      </w:r>
      <w:r w:rsidR="003D2B16">
        <w:t xml:space="preserve">. </w:t>
      </w:r>
    </w:p>
    <w:p w:rsidR="003D2B16" w:rsidRPr="003D2B16" w:rsidRDefault="003D2B16" w:rsidP="003D2B16">
      <w:pPr>
        <w:widowControl w:val="0"/>
        <w:spacing w:after="200" w:line="276" w:lineRule="auto"/>
        <w:ind w:left="360"/>
        <w:contextualSpacing/>
      </w:pPr>
    </w:p>
    <w:p w:rsidR="003F1D10" w:rsidRPr="000C5CFE" w:rsidRDefault="00296311" w:rsidP="00DA607C">
      <w:pPr>
        <w:widowControl w:val="0"/>
        <w:spacing w:after="200" w:line="276" w:lineRule="auto"/>
        <w:ind w:left="720"/>
        <w:rPr>
          <w:b/>
          <w:color w:val="0D0D0D" w:themeColor="text1" w:themeTint="F2"/>
        </w:rPr>
      </w:pPr>
      <w:r>
        <w:rPr>
          <w:b/>
          <w:color w:val="0D0D0D" w:themeColor="text1" w:themeTint="F2"/>
        </w:rPr>
        <w:t>Fig</w:t>
      </w:r>
      <w:r w:rsidR="00BD4720">
        <w:rPr>
          <w:b/>
          <w:color w:val="0D0D0D" w:themeColor="text1" w:themeTint="F2"/>
        </w:rPr>
        <w:t>.</w:t>
      </w:r>
      <w:r>
        <w:rPr>
          <w:b/>
          <w:color w:val="0D0D0D" w:themeColor="text1" w:themeTint="F2"/>
        </w:rPr>
        <w:t xml:space="preserve"> 31</w:t>
      </w:r>
      <w:r w:rsidR="005609F9">
        <w:rPr>
          <w:b/>
          <w:color w:val="0D0D0D" w:themeColor="text1" w:themeTint="F2"/>
        </w:rPr>
        <w:t>:</w:t>
      </w:r>
      <w:r w:rsidR="005374D5">
        <w:rPr>
          <w:b/>
          <w:color w:val="0D0D0D" w:themeColor="text1" w:themeTint="F2"/>
        </w:rPr>
        <w:t xml:space="preserve"> Tower Equipment and Rigging Costs Section: </w:t>
      </w:r>
      <w:r w:rsidR="003F1D10" w:rsidRPr="007C2D34">
        <w:rPr>
          <w:b/>
          <w:i/>
          <w:color w:val="0D0D0D" w:themeColor="text1" w:themeTint="F2"/>
        </w:rPr>
        <w:t>Engineering Study/Tower Reinforcements</w:t>
      </w:r>
    </w:p>
    <w:p w:rsidR="003F1D10" w:rsidRDefault="003F1D10" w:rsidP="00DA607C">
      <w:pPr>
        <w:widowControl w:val="0"/>
        <w:spacing w:after="200" w:line="276" w:lineRule="auto"/>
        <w:ind w:left="720"/>
        <w:contextualSpacing/>
      </w:pPr>
      <w:r>
        <w:rPr>
          <w:noProof/>
        </w:rPr>
        <w:drawing>
          <wp:inline distT="0" distB="0" distL="0" distR="0" wp14:anchorId="7CF2490C" wp14:editId="75E93A7B">
            <wp:extent cx="3436918" cy="2758679"/>
            <wp:effectExtent l="19050" t="19050" r="11430" b="228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36918" cy="2758679"/>
                    </a:xfrm>
                    <a:prstGeom prst="rect">
                      <a:avLst/>
                    </a:prstGeom>
                    <a:ln w="12700">
                      <a:solidFill>
                        <a:schemeClr val="tx1"/>
                      </a:solidFill>
                    </a:ln>
                  </pic:spPr>
                </pic:pic>
              </a:graphicData>
            </a:graphic>
          </wp:inline>
        </w:drawing>
      </w:r>
    </w:p>
    <w:p w:rsidR="008A4C47" w:rsidRPr="00532214" w:rsidRDefault="008A4C47" w:rsidP="00532214">
      <w:pPr>
        <w:pStyle w:val="Heading2"/>
      </w:pPr>
      <w:bookmarkStart w:id="27" w:name="_Toc479946784"/>
      <w:r>
        <w:rPr>
          <w:sz w:val="22"/>
        </w:rPr>
        <w:t xml:space="preserve">Section V.C. </w:t>
      </w:r>
      <w:r w:rsidRPr="00DE6530">
        <w:rPr>
          <w:sz w:val="22"/>
        </w:rPr>
        <w:t xml:space="preserve"> – </w:t>
      </w:r>
      <w:r>
        <w:rPr>
          <w:i/>
          <w:sz w:val="22"/>
        </w:rPr>
        <w:t>Tower Rigging Costs</w:t>
      </w:r>
      <w:bookmarkEnd w:id="27"/>
    </w:p>
    <w:p w:rsidR="003F1D10" w:rsidRDefault="003F1D10" w:rsidP="0038496F">
      <w:pPr>
        <w:widowControl w:val="0"/>
        <w:spacing w:after="200" w:line="276" w:lineRule="auto"/>
        <w:ind w:left="360"/>
        <w:contextualSpacing/>
      </w:pPr>
      <w:r w:rsidRPr="008B29CE">
        <w:t xml:space="preserve">For each new tower </w:t>
      </w:r>
      <w:r w:rsidR="00F43008">
        <w:t>you previously</w:t>
      </w:r>
      <w:r w:rsidRPr="008B29CE">
        <w:t xml:space="preserve"> indicated </w:t>
      </w:r>
      <w:r w:rsidR="00F43008">
        <w:t>as needing construction</w:t>
      </w:r>
      <w:r w:rsidRPr="008B29CE">
        <w:t xml:space="preserve">, indicate the </w:t>
      </w:r>
      <w:r w:rsidR="005E43F5">
        <w:t>H</w:t>
      </w:r>
      <w:r w:rsidRPr="008B29CE">
        <w:t xml:space="preserve">eight </w:t>
      </w:r>
      <w:r w:rsidR="005E43F5">
        <w:t xml:space="preserve">AGL </w:t>
      </w:r>
      <w:r w:rsidRPr="008B29CE">
        <w:t>(in feet</w:t>
      </w:r>
      <w:proofErr w:type="gramStart"/>
      <w:r w:rsidRPr="008B29CE">
        <w:t>)</w:t>
      </w:r>
      <w:r w:rsidR="00626B9E">
        <w:t xml:space="preserve"> </w:t>
      </w:r>
      <w:r w:rsidRPr="008B29CE">
        <w:t xml:space="preserve"> of</w:t>
      </w:r>
      <w:proofErr w:type="gramEnd"/>
      <w:r w:rsidRPr="008B29CE">
        <w:t xml:space="preserve"> the new </w:t>
      </w:r>
      <w:r w:rsidR="00F43008" w:rsidRPr="008B29CE">
        <w:t>tower. In</w:t>
      </w:r>
      <w:r w:rsidRPr="008B29CE">
        <w:t xml:space="preserve"> addition, provide a justification as to </w:t>
      </w:r>
      <w:r w:rsidR="00E54C5E" w:rsidRPr="008B29CE">
        <w:t>why it</w:t>
      </w:r>
      <w:r w:rsidRPr="008B29CE">
        <w:t xml:space="preserve"> is reasonable under the circumstances to build a new tower rather than modifying its existing tower or moving to a different, nearby tower.   </w:t>
      </w:r>
    </w:p>
    <w:p w:rsidR="003F1D10" w:rsidRPr="008B29CE" w:rsidRDefault="003F1D10" w:rsidP="0038496F">
      <w:pPr>
        <w:widowControl w:val="0"/>
        <w:spacing w:after="200" w:line="276" w:lineRule="auto"/>
        <w:ind w:left="360"/>
        <w:contextualSpacing/>
      </w:pPr>
    </w:p>
    <w:p w:rsidR="003F1D10" w:rsidRDefault="003F1D10" w:rsidP="0038496F">
      <w:pPr>
        <w:widowControl w:val="0"/>
        <w:spacing w:after="200" w:line="276" w:lineRule="auto"/>
        <w:ind w:left="360"/>
        <w:contextualSpacing/>
      </w:pPr>
      <w:r w:rsidRPr="008B29CE">
        <w:t xml:space="preserve">For each modified or new tower for which rigging costs will be incurred, indicate the kind of tower.  </w:t>
      </w:r>
      <w:r w:rsidR="00F43008">
        <w:t>I</w:t>
      </w:r>
      <w:r w:rsidRPr="008B29CE">
        <w:t>ndicate also if a helicopter lift will be required.</w:t>
      </w:r>
      <w:r w:rsidR="005609F9">
        <w:t xml:space="preserve"> </w:t>
      </w:r>
      <w:r w:rsidR="005609F9" w:rsidRPr="00D2643A">
        <w:rPr>
          <w:i/>
        </w:rPr>
        <w:t>See</w:t>
      </w:r>
      <w:r w:rsidR="00296311">
        <w:t xml:space="preserve"> Fig</w:t>
      </w:r>
      <w:r w:rsidR="00BD4720">
        <w:t>.</w:t>
      </w:r>
      <w:r w:rsidR="00296311">
        <w:t xml:space="preserve"> 32</w:t>
      </w:r>
      <w:r>
        <w:t xml:space="preserve">: </w:t>
      </w:r>
      <w:r w:rsidR="003F293F">
        <w:t xml:space="preserve">Tower Equipment and Rigging Costs Section: </w:t>
      </w:r>
      <w:r w:rsidRPr="003F293F">
        <w:rPr>
          <w:i/>
        </w:rPr>
        <w:t>Tower Rigging Costs</w:t>
      </w:r>
      <w:r>
        <w:t>.</w:t>
      </w:r>
    </w:p>
    <w:p w:rsidR="003F1D10" w:rsidRDefault="003F1D10" w:rsidP="003F1D10">
      <w:pPr>
        <w:widowControl w:val="0"/>
        <w:spacing w:after="200" w:line="276" w:lineRule="auto"/>
        <w:contextualSpacing/>
      </w:pPr>
    </w:p>
    <w:p w:rsidR="00AA1ABE" w:rsidRDefault="00AA1ABE">
      <w:pPr>
        <w:spacing w:line="259" w:lineRule="auto"/>
        <w:rPr>
          <w:b/>
          <w:color w:val="0D0D0D" w:themeColor="text1" w:themeTint="F2"/>
        </w:rPr>
      </w:pPr>
      <w:r>
        <w:rPr>
          <w:b/>
          <w:color w:val="0D0D0D" w:themeColor="text1" w:themeTint="F2"/>
        </w:rPr>
        <w:br w:type="page"/>
      </w:r>
    </w:p>
    <w:p w:rsidR="003F1D10" w:rsidRDefault="00296311" w:rsidP="00840AA6">
      <w:pPr>
        <w:widowControl w:val="0"/>
        <w:spacing w:after="200" w:line="276" w:lineRule="auto"/>
        <w:ind w:left="360"/>
      </w:pPr>
      <w:r>
        <w:rPr>
          <w:b/>
          <w:color w:val="0D0D0D" w:themeColor="text1" w:themeTint="F2"/>
        </w:rPr>
        <w:lastRenderedPageBreak/>
        <w:t>Fig</w:t>
      </w:r>
      <w:r w:rsidR="00BD4720">
        <w:rPr>
          <w:b/>
          <w:color w:val="0D0D0D" w:themeColor="text1" w:themeTint="F2"/>
        </w:rPr>
        <w:t>.</w:t>
      </w:r>
      <w:r>
        <w:rPr>
          <w:b/>
          <w:color w:val="0D0D0D" w:themeColor="text1" w:themeTint="F2"/>
        </w:rPr>
        <w:t xml:space="preserve"> 32</w:t>
      </w:r>
      <w:r w:rsidR="003F1D10" w:rsidRPr="000C5CFE">
        <w:rPr>
          <w:b/>
          <w:color w:val="0D0D0D" w:themeColor="text1" w:themeTint="F2"/>
        </w:rPr>
        <w:t>:</w:t>
      </w:r>
      <w:r w:rsidR="005374D5">
        <w:rPr>
          <w:b/>
          <w:color w:val="0D0D0D" w:themeColor="text1" w:themeTint="F2"/>
        </w:rPr>
        <w:t xml:space="preserve"> Tower Equipment and Rigging Costs Section: </w:t>
      </w:r>
      <w:r w:rsidR="003F1D10" w:rsidRPr="000C5CFE">
        <w:rPr>
          <w:b/>
          <w:color w:val="0D0D0D" w:themeColor="text1" w:themeTint="F2"/>
        </w:rPr>
        <w:t xml:space="preserve"> </w:t>
      </w:r>
      <w:r w:rsidR="003F1D10" w:rsidRPr="00532214">
        <w:rPr>
          <w:b/>
          <w:i/>
          <w:color w:val="0D0D0D" w:themeColor="text1" w:themeTint="F2"/>
        </w:rPr>
        <w:t>Tower Rigging Costs</w:t>
      </w:r>
    </w:p>
    <w:p w:rsidR="005609F9" w:rsidRDefault="003F1D10" w:rsidP="005E43F5">
      <w:pPr>
        <w:widowControl w:val="0"/>
        <w:spacing w:after="200" w:line="240" w:lineRule="auto"/>
        <w:ind w:left="360"/>
        <w:contextualSpacing/>
      </w:pPr>
      <w:r>
        <w:rPr>
          <w:noProof/>
        </w:rPr>
        <w:drawing>
          <wp:inline distT="0" distB="0" distL="0" distR="0" wp14:anchorId="0F757AE5" wp14:editId="28F8608F">
            <wp:extent cx="2980267" cy="2698520"/>
            <wp:effectExtent l="19050" t="19050" r="10795" b="260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82963" cy="2700961"/>
                    </a:xfrm>
                    <a:prstGeom prst="rect">
                      <a:avLst/>
                    </a:prstGeom>
                    <a:ln w="12700">
                      <a:solidFill>
                        <a:schemeClr val="tx1"/>
                      </a:solidFill>
                    </a:ln>
                  </pic:spPr>
                </pic:pic>
              </a:graphicData>
            </a:graphic>
          </wp:inline>
        </w:drawing>
      </w:r>
    </w:p>
    <w:p w:rsidR="005E43F5" w:rsidRDefault="005E43F5" w:rsidP="005E43F5">
      <w:pPr>
        <w:widowControl w:val="0"/>
        <w:spacing w:after="200" w:line="240" w:lineRule="auto"/>
        <w:ind w:left="360"/>
        <w:contextualSpacing/>
      </w:pPr>
    </w:p>
    <w:p w:rsidR="003F1D10" w:rsidRDefault="003F1D10" w:rsidP="005E43F5">
      <w:pPr>
        <w:spacing w:after="0"/>
        <w:ind w:left="360"/>
      </w:pPr>
      <w:r w:rsidRPr="00C847D6">
        <w:t>Stations with tower-related costs that are not listed in the Catalog of Costs should identify the</w:t>
      </w:r>
      <w:r w:rsidR="00C32C8A">
        <w:t xml:space="preserve"> anticipated</w:t>
      </w:r>
      <w:r w:rsidRPr="00C847D6">
        <w:t xml:space="preserve"> cost and provide a brief description of th</w:t>
      </w:r>
      <w:r w:rsidR="00C32C8A">
        <w:t>at</w:t>
      </w:r>
      <w:r w:rsidRPr="00C847D6">
        <w:t xml:space="preserve"> cost and an explanation of why </w:t>
      </w:r>
      <w:r w:rsidR="00C32C8A">
        <w:t>costs are reasonable and necessary.</w:t>
      </w:r>
    </w:p>
    <w:p w:rsidR="005E43F5" w:rsidRDefault="005E43F5" w:rsidP="005E43F5">
      <w:pPr>
        <w:spacing w:after="0"/>
        <w:ind w:left="360"/>
      </w:pPr>
    </w:p>
    <w:p w:rsidR="008A4C47" w:rsidRDefault="00EA56EC" w:rsidP="00EA56EC">
      <w:pPr>
        <w:pStyle w:val="Heading2"/>
      </w:pPr>
      <w:bookmarkStart w:id="28" w:name="_Toc479946785"/>
      <w:r>
        <w:t>S</w:t>
      </w:r>
      <w:r w:rsidR="008A4C47">
        <w:t xml:space="preserve">ection VI. – </w:t>
      </w:r>
      <w:r w:rsidR="008A4C47" w:rsidRPr="007344EE">
        <w:rPr>
          <w:i/>
          <w:sz w:val="28"/>
          <w:szCs w:val="28"/>
        </w:rPr>
        <w:t>Outside Professional Services Costs</w:t>
      </w:r>
      <w:bookmarkEnd w:id="28"/>
    </w:p>
    <w:p w:rsidR="003F1D10" w:rsidRDefault="003F1D10" w:rsidP="007162D6">
      <w:pPr>
        <w:pStyle w:val="ListParagraph"/>
        <w:spacing w:after="0"/>
        <w:ind w:left="360"/>
      </w:pPr>
      <w:r>
        <w:t>Stations can obtain quotes for professional services from an outside source to complete the station’s channel relocation including</w:t>
      </w:r>
      <w:r w:rsidR="00EA56EC">
        <w:t xml:space="preserve"> Outside </w:t>
      </w:r>
      <w:r w:rsidR="005E43F5">
        <w:t xml:space="preserve">RF </w:t>
      </w:r>
      <w:r w:rsidR="00EA56EC">
        <w:t xml:space="preserve">Consulting Engineering Services, Attorney and Other </w:t>
      </w:r>
      <w:proofErr w:type="gramStart"/>
      <w:r w:rsidR="00EA56EC">
        <w:t>Outside</w:t>
      </w:r>
      <w:proofErr w:type="gramEnd"/>
      <w:r w:rsidR="00EA56EC">
        <w:t xml:space="preserve"> Expenses and Other Professional Expenses Not Listed.  </w:t>
      </w:r>
    </w:p>
    <w:p w:rsidR="0037036E" w:rsidRPr="00DE6530" w:rsidRDefault="0037036E" w:rsidP="0037036E">
      <w:pPr>
        <w:pStyle w:val="Heading2"/>
        <w:rPr>
          <w:sz w:val="22"/>
        </w:rPr>
      </w:pPr>
      <w:bookmarkStart w:id="29" w:name="_Toc479946786"/>
      <w:r>
        <w:rPr>
          <w:sz w:val="22"/>
        </w:rPr>
        <w:t xml:space="preserve">Section VI.A. </w:t>
      </w:r>
      <w:r w:rsidRPr="00DE6530">
        <w:rPr>
          <w:sz w:val="22"/>
        </w:rPr>
        <w:t xml:space="preserve"> – </w:t>
      </w:r>
      <w:r>
        <w:rPr>
          <w:i/>
          <w:sz w:val="22"/>
        </w:rPr>
        <w:t>Outside R</w:t>
      </w:r>
      <w:r w:rsidR="007344EE">
        <w:rPr>
          <w:i/>
          <w:sz w:val="22"/>
        </w:rPr>
        <w:t>F</w:t>
      </w:r>
      <w:r>
        <w:rPr>
          <w:i/>
          <w:sz w:val="22"/>
        </w:rPr>
        <w:t xml:space="preserve"> Consulting Engineering Services</w:t>
      </w:r>
      <w:bookmarkEnd w:id="29"/>
    </w:p>
    <w:p w:rsidR="003F1D10" w:rsidRDefault="00EA56EC" w:rsidP="007162D6">
      <w:pPr>
        <w:ind w:left="360"/>
      </w:pPr>
      <w:r>
        <w:t>For Outside RF Consulting Engineering Services, i</w:t>
      </w:r>
      <w:r w:rsidR="003F1D10" w:rsidRPr="008B29CE">
        <w:t xml:space="preserve">ndicate </w:t>
      </w:r>
      <w:r w:rsidR="00D72ED5">
        <w:t>t</w:t>
      </w:r>
      <w:r w:rsidR="003F1D10" w:rsidRPr="008B29CE">
        <w:t>he type of work (e.g., preparing engineering study or completing forms) for which the station will use RF consulting engineer services.  With respect to preparation of FCC forms or requests for special temporary authority, indicate the number of such forms and requests the station expects to use outside engineering help to prepare.</w:t>
      </w:r>
      <w:r w:rsidR="003F1D10">
        <w:t xml:space="preserve"> </w:t>
      </w:r>
      <w:r w:rsidR="003F1D10" w:rsidRPr="00D2643A">
        <w:rPr>
          <w:i/>
        </w:rPr>
        <w:t>See</w:t>
      </w:r>
      <w:r w:rsidR="00296311">
        <w:t xml:space="preserve"> Fig</w:t>
      </w:r>
      <w:r w:rsidR="00BD4720">
        <w:t>.</w:t>
      </w:r>
      <w:r w:rsidR="00296311">
        <w:t xml:space="preserve"> 33</w:t>
      </w:r>
      <w:r w:rsidR="003F1D10">
        <w:t xml:space="preserve">: </w:t>
      </w:r>
      <w:r w:rsidR="003F3A4C">
        <w:t xml:space="preserve">Other Expenses Section: </w:t>
      </w:r>
      <w:r w:rsidR="003F1D10" w:rsidRPr="0037036E">
        <w:rPr>
          <w:i/>
        </w:rPr>
        <w:t>Outside RF Consulting Engineering Services.</w:t>
      </w:r>
    </w:p>
    <w:p w:rsidR="00AA1ABE" w:rsidRDefault="00AA1ABE">
      <w:pPr>
        <w:spacing w:line="259" w:lineRule="auto"/>
        <w:rPr>
          <w:b/>
          <w:color w:val="0D0D0D" w:themeColor="text1" w:themeTint="F2"/>
        </w:rPr>
      </w:pPr>
      <w:r>
        <w:rPr>
          <w:b/>
          <w:color w:val="0D0D0D" w:themeColor="text1" w:themeTint="F2"/>
        </w:rPr>
        <w:br w:type="page"/>
      </w:r>
    </w:p>
    <w:p w:rsidR="003F1D10" w:rsidRDefault="00296311" w:rsidP="00840AA6">
      <w:pPr>
        <w:widowControl w:val="0"/>
        <w:spacing w:after="200" w:line="276" w:lineRule="auto"/>
        <w:ind w:left="360"/>
      </w:pPr>
      <w:r>
        <w:rPr>
          <w:b/>
          <w:color w:val="0D0D0D" w:themeColor="text1" w:themeTint="F2"/>
        </w:rPr>
        <w:lastRenderedPageBreak/>
        <w:t>Fig</w:t>
      </w:r>
      <w:r w:rsidR="00BD4720">
        <w:rPr>
          <w:b/>
          <w:color w:val="0D0D0D" w:themeColor="text1" w:themeTint="F2"/>
        </w:rPr>
        <w:t>.</w:t>
      </w:r>
      <w:r>
        <w:rPr>
          <w:b/>
          <w:color w:val="0D0D0D" w:themeColor="text1" w:themeTint="F2"/>
        </w:rPr>
        <w:t xml:space="preserve"> 33</w:t>
      </w:r>
      <w:r w:rsidR="003F1D10" w:rsidRPr="0043707B">
        <w:rPr>
          <w:b/>
          <w:color w:val="0D0D0D" w:themeColor="text1" w:themeTint="F2"/>
        </w:rPr>
        <w:t>:</w:t>
      </w:r>
      <w:r w:rsidR="005374D5">
        <w:rPr>
          <w:b/>
          <w:color w:val="0D0D0D" w:themeColor="text1" w:themeTint="F2"/>
        </w:rPr>
        <w:t xml:space="preserve"> Other Expenses Section:</w:t>
      </w:r>
      <w:r w:rsidR="003F1D10" w:rsidRPr="0043707B">
        <w:rPr>
          <w:b/>
          <w:color w:val="0D0D0D" w:themeColor="text1" w:themeTint="F2"/>
        </w:rPr>
        <w:t xml:space="preserve"> </w:t>
      </w:r>
      <w:r w:rsidR="003F1D10" w:rsidRPr="003F3A4C">
        <w:rPr>
          <w:b/>
          <w:i/>
          <w:color w:val="0D0D0D" w:themeColor="text1" w:themeTint="F2"/>
        </w:rPr>
        <w:t xml:space="preserve">Outside RF </w:t>
      </w:r>
      <w:r w:rsidR="004034C5">
        <w:rPr>
          <w:b/>
          <w:i/>
          <w:color w:val="0D0D0D" w:themeColor="text1" w:themeTint="F2"/>
        </w:rPr>
        <w:t>C</w:t>
      </w:r>
      <w:r w:rsidR="003F1D10" w:rsidRPr="003F3A4C">
        <w:rPr>
          <w:b/>
          <w:i/>
          <w:color w:val="0D0D0D" w:themeColor="text1" w:themeTint="F2"/>
        </w:rPr>
        <w:t>onsulting Engineering Services</w:t>
      </w:r>
    </w:p>
    <w:p w:rsidR="00DA607C" w:rsidRDefault="003F1D10" w:rsidP="00840AA6">
      <w:pPr>
        <w:spacing w:after="200" w:line="240" w:lineRule="auto"/>
        <w:ind w:left="360"/>
      </w:pPr>
      <w:r>
        <w:rPr>
          <w:b/>
          <w:noProof/>
        </w:rPr>
        <w:drawing>
          <wp:inline distT="0" distB="0" distL="0" distR="0" wp14:anchorId="5B9D1EB8" wp14:editId="35B071B4">
            <wp:extent cx="4358640" cy="2240280"/>
            <wp:effectExtent l="19050" t="19050" r="22860" b="266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andbook - Screenshot 18 - Oustide Prof Services 2.PNG"/>
                    <pic:cNvPicPr/>
                  </pic:nvPicPr>
                  <pic:blipFill>
                    <a:blip r:embed="rId44">
                      <a:extLst>
                        <a:ext uri="{28A0092B-C50C-407E-A947-70E740481C1C}">
                          <a14:useLocalDpi xmlns:a14="http://schemas.microsoft.com/office/drawing/2010/main" val="0"/>
                        </a:ext>
                      </a:extLst>
                    </a:blip>
                    <a:stretch>
                      <a:fillRect/>
                    </a:stretch>
                  </pic:blipFill>
                  <pic:spPr>
                    <a:xfrm>
                      <a:off x="0" y="0"/>
                      <a:ext cx="4365586" cy="2243850"/>
                    </a:xfrm>
                    <a:prstGeom prst="rect">
                      <a:avLst/>
                    </a:prstGeom>
                    <a:ln w="19050">
                      <a:solidFill>
                        <a:schemeClr val="tx1"/>
                      </a:solidFill>
                    </a:ln>
                  </pic:spPr>
                </pic:pic>
              </a:graphicData>
            </a:graphic>
          </wp:inline>
        </w:drawing>
      </w:r>
    </w:p>
    <w:p w:rsidR="00AA1ABE" w:rsidRPr="00AA1ABE" w:rsidRDefault="00AA1ABE" w:rsidP="00AA1ABE">
      <w:pPr>
        <w:spacing w:after="200" w:line="240" w:lineRule="auto"/>
        <w:ind w:left="720"/>
      </w:pPr>
    </w:p>
    <w:p w:rsidR="0037036E" w:rsidRPr="00270FE5" w:rsidRDefault="0037036E" w:rsidP="00EA56EC">
      <w:pPr>
        <w:pStyle w:val="Heading2"/>
        <w:rPr>
          <w:sz w:val="22"/>
          <w:szCs w:val="22"/>
        </w:rPr>
      </w:pPr>
      <w:bookmarkStart w:id="30" w:name="_Toc479946787"/>
      <w:r w:rsidRPr="00270FE5">
        <w:rPr>
          <w:sz w:val="22"/>
          <w:szCs w:val="22"/>
        </w:rPr>
        <w:t xml:space="preserve">Section VI.B.  – </w:t>
      </w:r>
      <w:r w:rsidRPr="00270FE5">
        <w:rPr>
          <w:i/>
          <w:sz w:val="22"/>
          <w:szCs w:val="22"/>
        </w:rPr>
        <w:t xml:space="preserve">Attorney and Other </w:t>
      </w:r>
      <w:proofErr w:type="gramStart"/>
      <w:r w:rsidRPr="00270FE5">
        <w:rPr>
          <w:i/>
          <w:sz w:val="22"/>
          <w:szCs w:val="22"/>
        </w:rPr>
        <w:t>Outside</w:t>
      </w:r>
      <w:proofErr w:type="gramEnd"/>
      <w:r w:rsidRPr="00270FE5">
        <w:rPr>
          <w:i/>
          <w:sz w:val="22"/>
          <w:szCs w:val="22"/>
        </w:rPr>
        <w:t xml:space="preserve"> Consulting Services</w:t>
      </w:r>
      <w:bookmarkEnd w:id="30"/>
      <w:r w:rsidRPr="00270FE5">
        <w:rPr>
          <w:i/>
          <w:sz w:val="22"/>
          <w:szCs w:val="22"/>
        </w:rPr>
        <w:t xml:space="preserve"> </w:t>
      </w:r>
    </w:p>
    <w:p w:rsidR="003F1D10" w:rsidRPr="007162D6" w:rsidRDefault="00D72ED5" w:rsidP="007162D6">
      <w:pPr>
        <w:ind w:left="360"/>
        <w:rPr>
          <w:color w:val="0D0D0D" w:themeColor="text1" w:themeTint="F2"/>
        </w:rPr>
      </w:pPr>
      <w:r>
        <w:t xml:space="preserve">Indicate </w:t>
      </w:r>
      <w:r w:rsidR="003F1D10" w:rsidRPr="008B29CE">
        <w:t>outside attorney costs the station may incur.  With respect to preparation of FCC forms or requests for special temporary authority,</w:t>
      </w:r>
      <w:r w:rsidR="00911795">
        <w:t xml:space="preserve"> </w:t>
      </w:r>
      <w:r w:rsidR="003F1D10" w:rsidRPr="008B29CE">
        <w:t xml:space="preserve">indicate the number of such requests the station expects to need outside attorney help to file.  </w:t>
      </w:r>
      <w:r>
        <w:t xml:space="preserve">Indicate </w:t>
      </w:r>
      <w:r w:rsidR="003F1D10" w:rsidRPr="008B29CE">
        <w:t>if the station expects to engage outside professional services in connection with a NEPA Section 106 environmental review, environmental assessment, ASR modification, or FAA consultation.</w:t>
      </w:r>
      <w:r w:rsidR="003F1D10">
        <w:t xml:space="preserve"> </w:t>
      </w:r>
      <w:r w:rsidR="003F1D10" w:rsidRPr="00D2643A">
        <w:rPr>
          <w:i/>
        </w:rPr>
        <w:t>See</w:t>
      </w:r>
      <w:r w:rsidR="003F1D10">
        <w:t xml:space="preserve"> </w:t>
      </w:r>
      <w:r w:rsidR="00296311">
        <w:rPr>
          <w:color w:val="0D0D0D" w:themeColor="text1" w:themeTint="F2"/>
        </w:rPr>
        <w:t>Fig</w:t>
      </w:r>
      <w:r w:rsidR="00BD4720">
        <w:rPr>
          <w:color w:val="0D0D0D" w:themeColor="text1" w:themeTint="F2"/>
        </w:rPr>
        <w:t>.</w:t>
      </w:r>
      <w:r w:rsidR="00296311">
        <w:rPr>
          <w:color w:val="0D0D0D" w:themeColor="text1" w:themeTint="F2"/>
        </w:rPr>
        <w:t xml:space="preserve"> 34</w:t>
      </w:r>
      <w:r w:rsidR="003F1D10" w:rsidRPr="0037036E">
        <w:rPr>
          <w:color w:val="0D0D0D" w:themeColor="text1" w:themeTint="F2"/>
        </w:rPr>
        <w:t xml:space="preserve">: </w:t>
      </w:r>
      <w:r w:rsidR="00395E38" w:rsidRPr="0037036E">
        <w:rPr>
          <w:color w:val="0D0D0D" w:themeColor="text1" w:themeTint="F2"/>
        </w:rPr>
        <w:t xml:space="preserve">Other Expenses Section: </w:t>
      </w:r>
      <w:r w:rsidR="003F1D10" w:rsidRPr="0037036E">
        <w:rPr>
          <w:i/>
          <w:color w:val="0D0D0D" w:themeColor="text1" w:themeTint="F2"/>
        </w:rPr>
        <w:t>Attorney and Other Outside Consulting Services</w:t>
      </w:r>
      <w:r w:rsidR="003F1D10" w:rsidRPr="0037036E">
        <w:rPr>
          <w:color w:val="0D0D0D" w:themeColor="text1" w:themeTint="F2"/>
        </w:rPr>
        <w:t>.</w:t>
      </w:r>
    </w:p>
    <w:p w:rsidR="00AA1ABE" w:rsidRDefault="00AA1ABE">
      <w:pPr>
        <w:spacing w:line="259" w:lineRule="auto"/>
        <w:rPr>
          <w:b/>
          <w:color w:val="0D0D0D" w:themeColor="text1" w:themeTint="F2"/>
        </w:rPr>
      </w:pPr>
      <w:r>
        <w:rPr>
          <w:b/>
          <w:color w:val="0D0D0D" w:themeColor="text1" w:themeTint="F2"/>
        </w:rPr>
        <w:br w:type="page"/>
      </w:r>
    </w:p>
    <w:p w:rsidR="003F1D10" w:rsidRPr="00AA1ABE" w:rsidRDefault="00296311" w:rsidP="00840AA6">
      <w:pPr>
        <w:widowControl w:val="0"/>
        <w:spacing w:after="200" w:line="276" w:lineRule="auto"/>
        <w:ind w:left="360"/>
      </w:pPr>
      <w:r>
        <w:rPr>
          <w:b/>
          <w:color w:val="0D0D0D" w:themeColor="text1" w:themeTint="F2"/>
        </w:rPr>
        <w:lastRenderedPageBreak/>
        <w:t>Fig</w:t>
      </w:r>
      <w:r w:rsidR="00BD4720">
        <w:rPr>
          <w:b/>
          <w:color w:val="0D0D0D" w:themeColor="text1" w:themeTint="F2"/>
        </w:rPr>
        <w:t>.</w:t>
      </w:r>
      <w:r>
        <w:rPr>
          <w:b/>
          <w:color w:val="0D0D0D" w:themeColor="text1" w:themeTint="F2"/>
        </w:rPr>
        <w:t xml:space="preserve"> 34</w:t>
      </w:r>
      <w:r w:rsidR="003F1D10" w:rsidRPr="0043707B">
        <w:rPr>
          <w:b/>
          <w:color w:val="0D0D0D" w:themeColor="text1" w:themeTint="F2"/>
        </w:rPr>
        <w:t xml:space="preserve">: </w:t>
      </w:r>
      <w:r w:rsidR="005374D5">
        <w:rPr>
          <w:b/>
          <w:color w:val="0D0D0D" w:themeColor="text1" w:themeTint="F2"/>
        </w:rPr>
        <w:t>Other Expenses Section:</w:t>
      </w:r>
      <w:r w:rsidR="005374D5" w:rsidRPr="0043707B">
        <w:rPr>
          <w:b/>
          <w:color w:val="0D0D0D" w:themeColor="text1" w:themeTint="F2"/>
        </w:rPr>
        <w:t xml:space="preserve"> </w:t>
      </w:r>
      <w:r w:rsidR="003F1D10" w:rsidRPr="00395E38">
        <w:rPr>
          <w:b/>
          <w:i/>
          <w:color w:val="0D0D0D" w:themeColor="text1" w:themeTint="F2"/>
        </w:rPr>
        <w:t>Attorney and Other Outside Consulting Services</w:t>
      </w:r>
    </w:p>
    <w:p w:rsidR="00D57479" w:rsidRDefault="00D57479" w:rsidP="00840AA6">
      <w:pPr>
        <w:spacing w:after="0" w:line="240" w:lineRule="auto"/>
        <w:ind w:left="360"/>
        <w:rPr>
          <w:b/>
          <w:color w:val="0D0D0D" w:themeColor="text1" w:themeTint="F2"/>
        </w:rPr>
      </w:pPr>
      <w:r>
        <w:rPr>
          <w:noProof/>
        </w:rPr>
        <w:drawing>
          <wp:inline distT="0" distB="0" distL="0" distR="0" wp14:anchorId="4D06DFB4" wp14:editId="1BC0EA03">
            <wp:extent cx="4381880" cy="3627434"/>
            <wp:effectExtent l="19050" t="19050" r="19050" b="114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81880" cy="3627434"/>
                    </a:xfrm>
                    <a:prstGeom prst="rect">
                      <a:avLst/>
                    </a:prstGeom>
                    <a:ln w="12700">
                      <a:solidFill>
                        <a:schemeClr val="tx1"/>
                      </a:solidFill>
                    </a:ln>
                  </pic:spPr>
                </pic:pic>
              </a:graphicData>
            </a:graphic>
          </wp:inline>
        </w:drawing>
      </w:r>
    </w:p>
    <w:p w:rsidR="0037036E" w:rsidRDefault="0037036E" w:rsidP="003F1D10">
      <w:pPr>
        <w:spacing w:after="0" w:line="240" w:lineRule="auto"/>
        <w:jc w:val="center"/>
        <w:rPr>
          <w:b/>
          <w:color w:val="0D0D0D" w:themeColor="text1" w:themeTint="F2"/>
        </w:rPr>
      </w:pPr>
    </w:p>
    <w:p w:rsidR="003F1D10" w:rsidRPr="00532214" w:rsidRDefault="0037036E" w:rsidP="00532214">
      <w:pPr>
        <w:pStyle w:val="Heading2"/>
      </w:pPr>
      <w:bookmarkStart w:id="31" w:name="_Toc479946788"/>
      <w:r>
        <w:rPr>
          <w:sz w:val="22"/>
        </w:rPr>
        <w:t xml:space="preserve">Section VI.C. </w:t>
      </w:r>
      <w:r w:rsidRPr="00DE6530">
        <w:rPr>
          <w:sz w:val="22"/>
        </w:rPr>
        <w:t xml:space="preserve"> – </w:t>
      </w:r>
      <w:r>
        <w:rPr>
          <w:i/>
          <w:sz w:val="22"/>
        </w:rPr>
        <w:t>RF Field Engineering Services</w:t>
      </w:r>
      <w:bookmarkEnd w:id="31"/>
    </w:p>
    <w:p w:rsidR="00296311" w:rsidRPr="00395E38" w:rsidRDefault="00EA56EC" w:rsidP="00840AA6">
      <w:pPr>
        <w:widowControl w:val="0"/>
        <w:spacing w:after="200" w:line="276" w:lineRule="auto"/>
        <w:ind w:left="360"/>
        <w:rPr>
          <w:i/>
        </w:rPr>
      </w:pPr>
      <w:r w:rsidRPr="00EA56EC">
        <w:rPr>
          <w:color w:val="0D0D0D" w:themeColor="text1" w:themeTint="F2"/>
        </w:rPr>
        <w:t xml:space="preserve">For </w:t>
      </w:r>
      <w:r w:rsidR="003F1D10" w:rsidRPr="00EA56EC">
        <w:rPr>
          <w:color w:val="0D0D0D" w:themeColor="text1" w:themeTint="F2"/>
        </w:rPr>
        <w:t>RF Field Engineering Services</w:t>
      </w:r>
      <w:r>
        <w:rPr>
          <w:color w:val="0D0D0D" w:themeColor="text1" w:themeTint="F2"/>
        </w:rPr>
        <w:t xml:space="preserve"> costs, i</w:t>
      </w:r>
      <w:r w:rsidR="00D72ED5">
        <w:t xml:space="preserve">ndicate </w:t>
      </w:r>
      <w:r w:rsidR="00395E38">
        <w:t>if</w:t>
      </w:r>
      <w:r w:rsidR="003F1D10" w:rsidRPr="008B29CE">
        <w:t xml:space="preserve"> the station expects to incur fees for a field study for comprehensive coverage verification or for RF exposure measurements.  In addition, indicate if the station expects to need addit</w:t>
      </w:r>
      <w:r w:rsidR="00AA1ABE">
        <w:t xml:space="preserve">ional field engineering services.  </w:t>
      </w:r>
      <w:r w:rsidR="00296311">
        <w:rPr>
          <w:i/>
        </w:rPr>
        <w:t>See</w:t>
      </w:r>
      <w:r w:rsidR="00296311" w:rsidRPr="00296311">
        <w:rPr>
          <w:b/>
          <w:color w:val="0D0D0D" w:themeColor="text1" w:themeTint="F2"/>
        </w:rPr>
        <w:t xml:space="preserve"> </w:t>
      </w:r>
      <w:r w:rsidR="00296311" w:rsidRPr="00296311">
        <w:rPr>
          <w:color w:val="0D0D0D" w:themeColor="text1" w:themeTint="F2"/>
        </w:rPr>
        <w:t>Fig</w:t>
      </w:r>
      <w:r w:rsidR="00BD4720">
        <w:rPr>
          <w:color w:val="0D0D0D" w:themeColor="text1" w:themeTint="F2"/>
        </w:rPr>
        <w:t>.</w:t>
      </w:r>
      <w:r w:rsidR="00296311" w:rsidRPr="00296311">
        <w:rPr>
          <w:color w:val="0D0D0D" w:themeColor="text1" w:themeTint="F2"/>
        </w:rPr>
        <w:t xml:space="preserve"> 35: Other Expenses Section: </w:t>
      </w:r>
      <w:r w:rsidR="00296311" w:rsidRPr="00296311">
        <w:rPr>
          <w:i/>
          <w:color w:val="0D0D0D" w:themeColor="text1" w:themeTint="F2"/>
        </w:rPr>
        <w:t>Outside RF Field Engineering Services</w:t>
      </w:r>
      <w:r w:rsidR="00296311">
        <w:rPr>
          <w:i/>
          <w:color w:val="0D0D0D" w:themeColor="text1" w:themeTint="F2"/>
        </w:rPr>
        <w:t>.</w:t>
      </w:r>
    </w:p>
    <w:p w:rsidR="00584C4D" w:rsidRPr="00296311" w:rsidRDefault="00584C4D" w:rsidP="00584C4D">
      <w:pPr>
        <w:tabs>
          <w:tab w:val="left" w:pos="360"/>
        </w:tabs>
        <w:spacing w:after="0"/>
        <w:ind w:left="360"/>
        <w:rPr>
          <w:i/>
        </w:rPr>
      </w:pPr>
    </w:p>
    <w:p w:rsidR="00DA607C" w:rsidRDefault="00DA607C" w:rsidP="00584C4D">
      <w:pPr>
        <w:tabs>
          <w:tab w:val="left" w:pos="360"/>
        </w:tabs>
        <w:spacing w:after="0"/>
        <w:ind w:left="360"/>
        <w:rPr>
          <w:b/>
          <w:color w:val="0D0D0D" w:themeColor="text1" w:themeTint="F2"/>
        </w:rPr>
      </w:pPr>
      <w:r>
        <w:rPr>
          <w:b/>
          <w:color w:val="0D0D0D" w:themeColor="text1" w:themeTint="F2"/>
        </w:rPr>
        <w:br w:type="page"/>
      </w:r>
    </w:p>
    <w:p w:rsidR="003F1D10" w:rsidRPr="00395E38" w:rsidRDefault="00296311" w:rsidP="00840AA6">
      <w:pPr>
        <w:widowControl w:val="0"/>
        <w:spacing w:after="200" w:line="276" w:lineRule="auto"/>
        <w:ind w:left="360"/>
        <w:rPr>
          <w:i/>
        </w:rPr>
      </w:pPr>
      <w:r>
        <w:rPr>
          <w:b/>
          <w:color w:val="0D0D0D" w:themeColor="text1" w:themeTint="F2"/>
        </w:rPr>
        <w:lastRenderedPageBreak/>
        <w:t>Fig</w:t>
      </w:r>
      <w:r w:rsidR="00BD4720">
        <w:rPr>
          <w:b/>
          <w:color w:val="0D0D0D" w:themeColor="text1" w:themeTint="F2"/>
        </w:rPr>
        <w:t>.</w:t>
      </w:r>
      <w:r>
        <w:rPr>
          <w:b/>
          <w:color w:val="0D0D0D" w:themeColor="text1" w:themeTint="F2"/>
        </w:rPr>
        <w:t xml:space="preserve"> 35</w:t>
      </w:r>
      <w:r w:rsidR="003F1D10" w:rsidRPr="0043707B">
        <w:rPr>
          <w:b/>
          <w:color w:val="0D0D0D" w:themeColor="text1" w:themeTint="F2"/>
        </w:rPr>
        <w:t xml:space="preserve">: </w:t>
      </w:r>
      <w:r w:rsidR="005374D5">
        <w:rPr>
          <w:b/>
          <w:color w:val="0D0D0D" w:themeColor="text1" w:themeTint="F2"/>
        </w:rPr>
        <w:t>Other Expenses Section:</w:t>
      </w:r>
      <w:r w:rsidR="005374D5" w:rsidRPr="0043707B">
        <w:rPr>
          <w:b/>
          <w:color w:val="0D0D0D" w:themeColor="text1" w:themeTint="F2"/>
        </w:rPr>
        <w:t xml:space="preserve"> </w:t>
      </w:r>
      <w:r w:rsidR="003F1D10" w:rsidRPr="00395E38">
        <w:rPr>
          <w:b/>
          <w:i/>
          <w:color w:val="0D0D0D" w:themeColor="text1" w:themeTint="F2"/>
        </w:rPr>
        <w:t xml:space="preserve">Outside RF </w:t>
      </w:r>
      <w:r w:rsidR="0037036E">
        <w:rPr>
          <w:b/>
          <w:i/>
          <w:color w:val="0D0D0D" w:themeColor="text1" w:themeTint="F2"/>
        </w:rPr>
        <w:t>Field</w:t>
      </w:r>
      <w:r w:rsidR="003F1D10" w:rsidRPr="00395E38">
        <w:rPr>
          <w:b/>
          <w:i/>
          <w:color w:val="0D0D0D" w:themeColor="text1" w:themeTint="F2"/>
        </w:rPr>
        <w:t xml:space="preserve"> Engineering Services</w:t>
      </w:r>
    </w:p>
    <w:p w:rsidR="003F1D10" w:rsidRDefault="003F1D10" w:rsidP="00840AA6">
      <w:pPr>
        <w:pStyle w:val="ListParagraph"/>
        <w:ind w:left="360"/>
        <w:rPr>
          <w:color w:val="0D0D0D" w:themeColor="text1" w:themeTint="F2"/>
        </w:rPr>
      </w:pPr>
      <w:r>
        <w:rPr>
          <w:b/>
          <w:noProof/>
        </w:rPr>
        <w:drawing>
          <wp:inline distT="0" distB="0" distL="0" distR="0" wp14:anchorId="52DE44F6" wp14:editId="34088356">
            <wp:extent cx="3857217" cy="2438400"/>
            <wp:effectExtent l="19050" t="19050" r="1016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ndbook - Screenshot 20 - Outside Prof Services 4.PNG"/>
                    <pic:cNvPicPr/>
                  </pic:nvPicPr>
                  <pic:blipFill>
                    <a:blip r:embed="rId46">
                      <a:extLst>
                        <a:ext uri="{28A0092B-C50C-407E-A947-70E740481C1C}">
                          <a14:useLocalDpi xmlns:a14="http://schemas.microsoft.com/office/drawing/2010/main" val="0"/>
                        </a:ext>
                      </a:extLst>
                    </a:blip>
                    <a:stretch>
                      <a:fillRect/>
                    </a:stretch>
                  </pic:blipFill>
                  <pic:spPr>
                    <a:xfrm>
                      <a:off x="0" y="0"/>
                      <a:ext cx="3859655" cy="2439941"/>
                    </a:xfrm>
                    <a:prstGeom prst="rect">
                      <a:avLst/>
                    </a:prstGeom>
                    <a:ln w="19050">
                      <a:solidFill>
                        <a:schemeClr val="tx1"/>
                      </a:solidFill>
                    </a:ln>
                  </pic:spPr>
                </pic:pic>
              </a:graphicData>
            </a:graphic>
          </wp:inline>
        </w:drawing>
      </w:r>
    </w:p>
    <w:p w:rsidR="00EA56EC" w:rsidRDefault="0037036E" w:rsidP="007162D6">
      <w:pPr>
        <w:spacing w:after="0"/>
        <w:ind w:left="360"/>
        <w:rPr>
          <w:b/>
          <w:color w:val="0D0D0D" w:themeColor="text1" w:themeTint="F2"/>
        </w:rPr>
      </w:pPr>
      <w:r w:rsidRPr="00EA56EC">
        <w:rPr>
          <w:rFonts w:asciiTheme="majorHAnsi" w:eastAsiaTheme="majorEastAsia" w:hAnsiTheme="majorHAnsi" w:cstheme="majorBidi"/>
          <w:color w:val="2E74B5" w:themeColor="accent1" w:themeShade="BF"/>
          <w:szCs w:val="26"/>
        </w:rPr>
        <w:t xml:space="preserve">Section VI.D.  – </w:t>
      </w:r>
      <w:r w:rsidRPr="00166014">
        <w:rPr>
          <w:rFonts w:asciiTheme="majorHAnsi" w:eastAsiaTheme="majorEastAsia" w:hAnsiTheme="majorHAnsi" w:cstheme="majorBidi"/>
          <w:i/>
          <w:color w:val="2E74B5" w:themeColor="accent1" w:themeShade="BF"/>
          <w:szCs w:val="26"/>
        </w:rPr>
        <w:t>Other Professional Expenses Not Listed</w:t>
      </w:r>
      <w:r>
        <w:rPr>
          <w:b/>
          <w:color w:val="0D0D0D" w:themeColor="text1" w:themeTint="F2"/>
        </w:rPr>
        <w:t xml:space="preserve"> </w:t>
      </w:r>
    </w:p>
    <w:p w:rsidR="00584C4D" w:rsidRDefault="00584C4D" w:rsidP="00840AA6">
      <w:pPr>
        <w:pStyle w:val="CommentText"/>
        <w:ind w:left="360"/>
      </w:pPr>
      <w:r>
        <w:t>If your station expects to incur costs related to outside professional services, answer the following questions:</w:t>
      </w:r>
    </w:p>
    <w:p w:rsidR="00434882" w:rsidRPr="00DA607C" w:rsidRDefault="00584C4D" w:rsidP="00840AA6">
      <w:pPr>
        <w:pStyle w:val="CommentText"/>
        <w:ind w:left="360"/>
        <w:rPr>
          <w:color w:val="0D0D0D" w:themeColor="text1" w:themeTint="F2"/>
        </w:rPr>
      </w:pPr>
      <w:r>
        <w:t>Is an Impact Study needed?</w:t>
      </w:r>
      <w:r w:rsidR="00626B9E">
        <w:t xml:space="preserve"> And </w:t>
      </w:r>
      <w:r>
        <w:t>Is Remediation needed?</w:t>
      </w:r>
      <w:r w:rsidR="00840AA6">
        <w:t xml:space="preserve"> </w:t>
      </w:r>
      <w:r w:rsidR="005609F9" w:rsidRPr="00D2643A">
        <w:rPr>
          <w:i/>
        </w:rPr>
        <w:t>See</w:t>
      </w:r>
      <w:r w:rsidR="005609F9">
        <w:t xml:space="preserve"> Fig</w:t>
      </w:r>
      <w:r w:rsidR="00BD4720">
        <w:t>.</w:t>
      </w:r>
      <w:r w:rsidR="005609F9">
        <w:t xml:space="preserve"> 3</w:t>
      </w:r>
      <w:r w:rsidR="00296311">
        <w:t>6</w:t>
      </w:r>
      <w:r w:rsidR="003F1D10">
        <w:t xml:space="preserve">: </w:t>
      </w:r>
      <w:r w:rsidR="003F1D10" w:rsidRPr="00532214">
        <w:rPr>
          <w:i/>
        </w:rPr>
        <w:t xml:space="preserve">Other Professional </w:t>
      </w:r>
      <w:r w:rsidR="00D72ED5">
        <w:rPr>
          <w:i/>
        </w:rPr>
        <w:t>E</w:t>
      </w:r>
      <w:r w:rsidR="003F1D10" w:rsidRPr="00532214">
        <w:rPr>
          <w:i/>
        </w:rPr>
        <w:t xml:space="preserve">xpenses </w:t>
      </w:r>
      <w:r w:rsidR="00D72ED5">
        <w:rPr>
          <w:i/>
        </w:rPr>
        <w:t>N</w:t>
      </w:r>
      <w:r w:rsidR="003F1D10" w:rsidRPr="00532214">
        <w:rPr>
          <w:i/>
        </w:rPr>
        <w:t xml:space="preserve">ot </w:t>
      </w:r>
      <w:r w:rsidR="00D72ED5">
        <w:rPr>
          <w:i/>
        </w:rPr>
        <w:t>L</w:t>
      </w:r>
      <w:r w:rsidR="003F1D10" w:rsidRPr="00532214">
        <w:rPr>
          <w:i/>
        </w:rPr>
        <w:t>isted</w:t>
      </w:r>
      <w:r w:rsidR="003F1D10">
        <w:t>.</w:t>
      </w:r>
    </w:p>
    <w:p w:rsidR="003F1D10" w:rsidRDefault="005609F9" w:rsidP="00840AA6">
      <w:pPr>
        <w:widowControl w:val="0"/>
        <w:spacing w:after="200" w:line="276" w:lineRule="auto"/>
        <w:ind w:left="360"/>
      </w:pPr>
      <w:r>
        <w:rPr>
          <w:b/>
          <w:color w:val="0D0D0D" w:themeColor="text1" w:themeTint="F2"/>
        </w:rPr>
        <w:t>Fig</w:t>
      </w:r>
      <w:r w:rsidR="00BD4720">
        <w:rPr>
          <w:b/>
          <w:color w:val="0D0D0D" w:themeColor="text1" w:themeTint="F2"/>
        </w:rPr>
        <w:t>.</w:t>
      </w:r>
      <w:r>
        <w:rPr>
          <w:b/>
          <w:color w:val="0D0D0D" w:themeColor="text1" w:themeTint="F2"/>
        </w:rPr>
        <w:t xml:space="preserve"> 3</w:t>
      </w:r>
      <w:r w:rsidR="00296311">
        <w:rPr>
          <w:b/>
          <w:color w:val="0D0D0D" w:themeColor="text1" w:themeTint="F2"/>
        </w:rPr>
        <w:t>6</w:t>
      </w:r>
      <w:r w:rsidR="003F1D10" w:rsidRPr="0043707B">
        <w:rPr>
          <w:b/>
          <w:color w:val="0D0D0D" w:themeColor="text1" w:themeTint="F2"/>
        </w:rPr>
        <w:t xml:space="preserve">: </w:t>
      </w:r>
      <w:r w:rsidR="005374D5">
        <w:rPr>
          <w:b/>
          <w:color w:val="0D0D0D" w:themeColor="text1" w:themeTint="F2"/>
        </w:rPr>
        <w:t>Other Expenses Section:</w:t>
      </w:r>
      <w:r w:rsidR="005374D5" w:rsidRPr="0043707B">
        <w:rPr>
          <w:b/>
          <w:color w:val="0D0D0D" w:themeColor="text1" w:themeTint="F2"/>
        </w:rPr>
        <w:t xml:space="preserve"> </w:t>
      </w:r>
      <w:r w:rsidR="003F1D10" w:rsidRPr="00532214">
        <w:rPr>
          <w:b/>
          <w:i/>
          <w:color w:val="0D0D0D" w:themeColor="text1" w:themeTint="F2"/>
        </w:rPr>
        <w:t xml:space="preserve">Other Professional </w:t>
      </w:r>
      <w:r w:rsidR="0037036E">
        <w:rPr>
          <w:b/>
          <w:i/>
          <w:color w:val="0D0D0D" w:themeColor="text1" w:themeTint="F2"/>
        </w:rPr>
        <w:t>E</w:t>
      </w:r>
      <w:r w:rsidR="003F1D10" w:rsidRPr="00532214">
        <w:rPr>
          <w:b/>
          <w:i/>
          <w:color w:val="0D0D0D" w:themeColor="text1" w:themeTint="F2"/>
        </w:rPr>
        <w:t xml:space="preserve">xpenses </w:t>
      </w:r>
      <w:r w:rsidR="0037036E">
        <w:rPr>
          <w:b/>
          <w:i/>
          <w:color w:val="0D0D0D" w:themeColor="text1" w:themeTint="F2"/>
        </w:rPr>
        <w:t>N</w:t>
      </w:r>
      <w:r w:rsidR="003F1D10" w:rsidRPr="00532214">
        <w:rPr>
          <w:b/>
          <w:i/>
          <w:color w:val="0D0D0D" w:themeColor="text1" w:themeTint="F2"/>
        </w:rPr>
        <w:t xml:space="preserve">ot </w:t>
      </w:r>
      <w:r w:rsidR="0037036E">
        <w:rPr>
          <w:b/>
          <w:i/>
          <w:color w:val="0D0D0D" w:themeColor="text1" w:themeTint="F2"/>
        </w:rPr>
        <w:t>L</w:t>
      </w:r>
      <w:r w:rsidR="003F1D10" w:rsidRPr="00532214">
        <w:rPr>
          <w:b/>
          <w:i/>
          <w:color w:val="0D0D0D" w:themeColor="text1" w:themeTint="F2"/>
        </w:rPr>
        <w:t>isted</w:t>
      </w:r>
    </w:p>
    <w:p w:rsidR="003F1D10" w:rsidRDefault="003F1D10" w:rsidP="00840AA6">
      <w:pPr>
        <w:ind w:left="360"/>
        <w:rPr>
          <w:color w:val="0D0D0D" w:themeColor="text1" w:themeTint="F2"/>
        </w:rPr>
      </w:pPr>
      <w:r>
        <w:rPr>
          <w:b/>
          <w:noProof/>
        </w:rPr>
        <w:drawing>
          <wp:inline distT="0" distB="0" distL="0" distR="0" wp14:anchorId="45A33848" wp14:editId="21B30B48">
            <wp:extent cx="4051804" cy="1780309"/>
            <wp:effectExtent l="19050" t="19050" r="25400" b="107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andbook - Screenshot 21 - Other Expenses.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07877" cy="1804947"/>
                    </a:xfrm>
                    <a:prstGeom prst="rect">
                      <a:avLst/>
                    </a:prstGeom>
                    <a:ln w="19050">
                      <a:solidFill>
                        <a:schemeClr val="tx1"/>
                      </a:solidFill>
                    </a:ln>
                  </pic:spPr>
                </pic:pic>
              </a:graphicData>
            </a:graphic>
          </wp:inline>
        </w:drawing>
      </w:r>
    </w:p>
    <w:p w:rsidR="003F1D10" w:rsidRDefault="003F1D10" w:rsidP="007162D6">
      <w:pPr>
        <w:pStyle w:val="ListParagraph"/>
        <w:spacing w:after="0"/>
        <w:ind w:left="360"/>
      </w:pPr>
    </w:p>
    <w:p w:rsidR="00AA1ABE" w:rsidRDefault="0037036E" w:rsidP="007162D6">
      <w:pPr>
        <w:widowControl w:val="0"/>
        <w:spacing w:after="200"/>
        <w:ind w:left="360"/>
        <w:rPr>
          <w:rFonts w:asciiTheme="majorHAnsi" w:eastAsiaTheme="majorEastAsia" w:hAnsiTheme="majorHAnsi" w:cstheme="majorBidi"/>
          <w:color w:val="2E74B5" w:themeColor="accent1" w:themeShade="BF"/>
          <w:szCs w:val="26"/>
        </w:rPr>
      </w:pPr>
      <w:r w:rsidRPr="00EA56EC">
        <w:rPr>
          <w:rFonts w:asciiTheme="majorHAnsi" w:eastAsiaTheme="majorEastAsia" w:hAnsiTheme="majorHAnsi" w:cstheme="majorBidi"/>
          <w:color w:val="2E74B5" w:themeColor="accent1" w:themeShade="BF"/>
          <w:szCs w:val="26"/>
        </w:rPr>
        <w:t>S</w:t>
      </w:r>
    </w:p>
    <w:p w:rsidR="00AA1ABE" w:rsidRDefault="00AA1ABE">
      <w:pPr>
        <w:spacing w:line="259" w:lineRule="auto"/>
        <w:rPr>
          <w:rFonts w:asciiTheme="majorHAnsi" w:eastAsiaTheme="majorEastAsia" w:hAnsiTheme="majorHAnsi" w:cstheme="majorBidi"/>
          <w:color w:val="2E74B5" w:themeColor="accent1" w:themeShade="BF"/>
          <w:szCs w:val="26"/>
        </w:rPr>
      </w:pPr>
      <w:r>
        <w:rPr>
          <w:rFonts w:asciiTheme="majorHAnsi" w:eastAsiaTheme="majorEastAsia" w:hAnsiTheme="majorHAnsi" w:cstheme="majorBidi"/>
          <w:color w:val="2E74B5" w:themeColor="accent1" w:themeShade="BF"/>
          <w:szCs w:val="26"/>
        </w:rPr>
        <w:br w:type="page"/>
      </w:r>
    </w:p>
    <w:p w:rsidR="003F1D10" w:rsidRDefault="00296311" w:rsidP="00F929EE">
      <w:pPr>
        <w:widowControl w:val="0"/>
        <w:spacing w:after="0"/>
        <w:ind w:left="360"/>
      </w:pPr>
      <w:r>
        <w:rPr>
          <w:rFonts w:asciiTheme="majorHAnsi" w:eastAsiaTheme="majorEastAsia" w:hAnsiTheme="majorHAnsi" w:cstheme="majorBidi"/>
          <w:color w:val="2E74B5" w:themeColor="accent1" w:themeShade="BF"/>
          <w:szCs w:val="26"/>
        </w:rPr>
        <w:lastRenderedPageBreak/>
        <w:t>S</w:t>
      </w:r>
      <w:r w:rsidR="0037036E" w:rsidRPr="00EA56EC">
        <w:rPr>
          <w:rFonts w:asciiTheme="majorHAnsi" w:eastAsiaTheme="majorEastAsia" w:hAnsiTheme="majorHAnsi" w:cstheme="majorBidi"/>
          <w:color w:val="2E74B5" w:themeColor="accent1" w:themeShade="BF"/>
          <w:szCs w:val="26"/>
        </w:rPr>
        <w:t>ection VI.E</w:t>
      </w:r>
      <w:r w:rsidR="0037036E" w:rsidRPr="00166014">
        <w:rPr>
          <w:rFonts w:asciiTheme="majorHAnsi" w:eastAsiaTheme="majorEastAsia" w:hAnsiTheme="majorHAnsi" w:cstheme="majorBidi"/>
          <w:i/>
          <w:color w:val="2E74B5" w:themeColor="accent1" w:themeShade="BF"/>
          <w:szCs w:val="26"/>
        </w:rPr>
        <w:t>.  –</w:t>
      </w:r>
      <w:r w:rsidR="0037036E" w:rsidRPr="00DE6530">
        <w:t xml:space="preserve"> </w:t>
      </w:r>
      <w:r w:rsidR="0037036E" w:rsidRPr="00166014">
        <w:rPr>
          <w:rFonts w:asciiTheme="majorHAnsi" w:eastAsiaTheme="majorEastAsia" w:hAnsiTheme="majorHAnsi" w:cstheme="majorBidi"/>
          <w:i/>
          <w:color w:val="2E74B5" w:themeColor="accent1" w:themeShade="BF"/>
          <w:szCs w:val="26"/>
        </w:rPr>
        <w:t>Facility</w:t>
      </w:r>
      <w:r w:rsidR="0037036E">
        <w:rPr>
          <w:i/>
        </w:rPr>
        <w:t xml:space="preserve"> </w:t>
      </w:r>
      <w:r w:rsidR="0037036E" w:rsidRPr="00166014">
        <w:rPr>
          <w:rFonts w:asciiTheme="majorHAnsi" w:eastAsiaTheme="majorEastAsia" w:hAnsiTheme="majorHAnsi" w:cstheme="majorBidi"/>
          <w:i/>
          <w:color w:val="2E74B5" w:themeColor="accent1" w:themeShade="BF"/>
          <w:szCs w:val="26"/>
        </w:rPr>
        <w:t>Expenses</w:t>
      </w:r>
      <w:r w:rsidR="0037036E">
        <w:rPr>
          <w:i/>
        </w:rPr>
        <w:t xml:space="preserve"> </w:t>
      </w:r>
      <w:r w:rsidR="00166014" w:rsidRPr="00166014">
        <w:t>For facility expenses, in</w:t>
      </w:r>
      <w:r w:rsidR="003F1D10" w:rsidRPr="008B29CE">
        <w:t>dicate if the station has other expenses related to interim facilities or operation of DTS station(s).  Also indicate if the station will incur expenses related to notification of nearby medical facilities of their channel change.</w:t>
      </w:r>
      <w:r w:rsidR="003F1D10">
        <w:t xml:space="preserve"> </w:t>
      </w:r>
      <w:r w:rsidR="003F1D10" w:rsidRPr="00D2643A">
        <w:rPr>
          <w:i/>
        </w:rPr>
        <w:t>See</w:t>
      </w:r>
      <w:r w:rsidR="003F1D10">
        <w:t xml:space="preserve"> </w:t>
      </w:r>
      <w:r w:rsidR="005609F9">
        <w:rPr>
          <w:color w:val="0D0D0D" w:themeColor="text1" w:themeTint="F2"/>
        </w:rPr>
        <w:t>Fig</w:t>
      </w:r>
      <w:r w:rsidR="00BD4720">
        <w:rPr>
          <w:color w:val="0D0D0D" w:themeColor="text1" w:themeTint="F2"/>
        </w:rPr>
        <w:t>.</w:t>
      </w:r>
      <w:r w:rsidR="005609F9">
        <w:rPr>
          <w:color w:val="0D0D0D" w:themeColor="text1" w:themeTint="F2"/>
        </w:rPr>
        <w:t xml:space="preserve"> 3</w:t>
      </w:r>
      <w:r>
        <w:rPr>
          <w:color w:val="0D0D0D" w:themeColor="text1" w:themeTint="F2"/>
        </w:rPr>
        <w:t>7</w:t>
      </w:r>
      <w:r w:rsidR="003F1D10" w:rsidRPr="0037036E">
        <w:rPr>
          <w:color w:val="0D0D0D" w:themeColor="text1" w:themeTint="F2"/>
        </w:rPr>
        <w:t>:</w:t>
      </w:r>
      <w:r w:rsidR="00D2643A">
        <w:rPr>
          <w:color w:val="0D0D0D" w:themeColor="text1" w:themeTint="F2"/>
        </w:rPr>
        <w:t xml:space="preserve"> Other Expenses Section:</w:t>
      </w:r>
      <w:r w:rsidR="003F1D10" w:rsidRPr="0037036E">
        <w:rPr>
          <w:color w:val="0D0D0D" w:themeColor="text1" w:themeTint="F2"/>
        </w:rPr>
        <w:t xml:space="preserve"> </w:t>
      </w:r>
      <w:r w:rsidR="003F1D10" w:rsidRPr="00AB5434">
        <w:rPr>
          <w:i/>
          <w:color w:val="0D0D0D" w:themeColor="text1" w:themeTint="F2"/>
        </w:rPr>
        <w:t>Facility Expenses</w:t>
      </w:r>
      <w:r w:rsidR="003F1D10" w:rsidRPr="0037036E">
        <w:rPr>
          <w:color w:val="0D0D0D" w:themeColor="text1" w:themeTint="F2"/>
        </w:rPr>
        <w:t>.</w:t>
      </w:r>
      <w:r w:rsidR="003F1D10" w:rsidRPr="0037036E">
        <w:rPr>
          <w:b/>
          <w:color w:val="0D0D0D" w:themeColor="text1" w:themeTint="F2"/>
        </w:rPr>
        <w:t xml:space="preserve"> </w:t>
      </w:r>
    </w:p>
    <w:p w:rsidR="003F1D10" w:rsidRDefault="003F1D10" w:rsidP="00840AA6">
      <w:pPr>
        <w:widowControl w:val="0"/>
        <w:spacing w:after="200" w:line="276" w:lineRule="auto"/>
        <w:ind w:left="360"/>
      </w:pPr>
      <w:r w:rsidRPr="0043707B">
        <w:rPr>
          <w:b/>
          <w:color w:val="0D0D0D" w:themeColor="text1" w:themeTint="F2"/>
        </w:rPr>
        <w:t>Fig</w:t>
      </w:r>
      <w:r w:rsidR="00BD4720">
        <w:rPr>
          <w:b/>
          <w:color w:val="0D0D0D" w:themeColor="text1" w:themeTint="F2"/>
        </w:rPr>
        <w:t>.</w:t>
      </w:r>
      <w:r w:rsidRPr="0043707B">
        <w:rPr>
          <w:b/>
          <w:color w:val="0D0D0D" w:themeColor="text1" w:themeTint="F2"/>
        </w:rPr>
        <w:t xml:space="preserve"> </w:t>
      </w:r>
      <w:r w:rsidR="005609F9">
        <w:rPr>
          <w:b/>
          <w:color w:val="0D0D0D" w:themeColor="text1" w:themeTint="F2"/>
        </w:rPr>
        <w:t>3</w:t>
      </w:r>
      <w:r w:rsidR="00296311">
        <w:rPr>
          <w:b/>
          <w:color w:val="0D0D0D" w:themeColor="text1" w:themeTint="F2"/>
        </w:rPr>
        <w:t>7</w:t>
      </w:r>
      <w:r w:rsidRPr="0043707B">
        <w:rPr>
          <w:b/>
          <w:color w:val="0D0D0D" w:themeColor="text1" w:themeTint="F2"/>
        </w:rPr>
        <w:t xml:space="preserve">: </w:t>
      </w:r>
      <w:r w:rsidR="005374D5">
        <w:rPr>
          <w:b/>
          <w:color w:val="0D0D0D" w:themeColor="text1" w:themeTint="F2"/>
        </w:rPr>
        <w:t>Other Expenses Section:</w:t>
      </w:r>
      <w:r w:rsidR="005374D5" w:rsidRPr="0043707B">
        <w:rPr>
          <w:b/>
          <w:color w:val="0D0D0D" w:themeColor="text1" w:themeTint="F2"/>
        </w:rPr>
        <w:t xml:space="preserve"> </w:t>
      </w:r>
      <w:r w:rsidRPr="00532214">
        <w:rPr>
          <w:b/>
          <w:i/>
          <w:color w:val="0D0D0D" w:themeColor="text1" w:themeTint="F2"/>
        </w:rPr>
        <w:t>Facility Expenses</w:t>
      </w:r>
      <w:r>
        <w:rPr>
          <w:b/>
          <w:color w:val="0D0D0D" w:themeColor="text1" w:themeTint="F2"/>
        </w:rPr>
        <w:t xml:space="preserve"> </w:t>
      </w:r>
    </w:p>
    <w:p w:rsidR="003F1D10" w:rsidRDefault="003F1D10" w:rsidP="00840AA6">
      <w:pPr>
        <w:spacing w:after="0" w:line="240" w:lineRule="auto"/>
        <w:ind w:left="360"/>
        <w:rPr>
          <w:color w:val="0D0D0D" w:themeColor="text1" w:themeTint="F2"/>
        </w:rPr>
      </w:pPr>
      <w:r>
        <w:rPr>
          <w:noProof/>
        </w:rPr>
        <w:drawing>
          <wp:inline distT="0" distB="0" distL="0" distR="0" wp14:anchorId="6CC49CEC" wp14:editId="4DC50CC9">
            <wp:extent cx="3352799" cy="719230"/>
            <wp:effectExtent l="19050" t="19050" r="19685" b="241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andbook - Screenshot 22 - Other Expenses 2.PNG"/>
                    <pic:cNvPicPr/>
                  </pic:nvPicPr>
                  <pic:blipFill>
                    <a:blip r:embed="rId48">
                      <a:extLst>
                        <a:ext uri="{28A0092B-C50C-407E-A947-70E740481C1C}">
                          <a14:useLocalDpi xmlns:a14="http://schemas.microsoft.com/office/drawing/2010/main" val="0"/>
                        </a:ext>
                      </a:extLst>
                    </a:blip>
                    <a:stretch>
                      <a:fillRect/>
                    </a:stretch>
                  </pic:blipFill>
                  <pic:spPr>
                    <a:xfrm>
                      <a:off x="0" y="0"/>
                      <a:ext cx="3371592" cy="723261"/>
                    </a:xfrm>
                    <a:prstGeom prst="rect">
                      <a:avLst/>
                    </a:prstGeom>
                    <a:ln w="19050">
                      <a:solidFill>
                        <a:schemeClr val="tx1"/>
                      </a:solidFill>
                    </a:ln>
                  </pic:spPr>
                </pic:pic>
              </a:graphicData>
            </a:graphic>
          </wp:inline>
        </w:drawing>
      </w:r>
    </w:p>
    <w:p w:rsidR="00DA607C" w:rsidRPr="00E943B9" w:rsidRDefault="00DA607C" w:rsidP="00DA607C">
      <w:pPr>
        <w:spacing w:after="0" w:line="240" w:lineRule="auto"/>
        <w:ind w:left="720"/>
        <w:rPr>
          <w:color w:val="0D0D0D" w:themeColor="text1" w:themeTint="F2"/>
        </w:rPr>
      </w:pPr>
    </w:p>
    <w:p w:rsidR="00166014" w:rsidRDefault="0037036E" w:rsidP="007162D6">
      <w:pPr>
        <w:spacing w:after="0"/>
        <w:rPr>
          <w:i/>
        </w:rPr>
      </w:pPr>
      <w:r w:rsidRPr="00166014">
        <w:rPr>
          <w:rFonts w:asciiTheme="majorHAnsi" w:eastAsiaTheme="majorEastAsia" w:hAnsiTheme="majorHAnsi" w:cstheme="majorBidi"/>
          <w:color w:val="2E74B5" w:themeColor="accent1" w:themeShade="BF"/>
          <w:szCs w:val="26"/>
        </w:rPr>
        <w:t>Section VI.F.  –</w:t>
      </w:r>
      <w:r w:rsidRPr="00DE6530">
        <w:t xml:space="preserve"> </w:t>
      </w:r>
      <w:r w:rsidRPr="00166014">
        <w:rPr>
          <w:rFonts w:asciiTheme="majorHAnsi" w:eastAsiaTheme="majorEastAsia" w:hAnsiTheme="majorHAnsi" w:cstheme="majorBidi"/>
          <w:i/>
          <w:color w:val="2E74B5" w:themeColor="accent1" w:themeShade="BF"/>
          <w:szCs w:val="26"/>
        </w:rPr>
        <w:t>Permit and Filing Costs</w:t>
      </w:r>
      <w:r>
        <w:rPr>
          <w:i/>
        </w:rPr>
        <w:t xml:space="preserve"> </w:t>
      </w:r>
    </w:p>
    <w:p w:rsidR="003F1D10" w:rsidRPr="00DA607C" w:rsidRDefault="00166014" w:rsidP="00840AA6">
      <w:pPr>
        <w:spacing w:after="0"/>
        <w:ind w:left="360"/>
        <w:rPr>
          <w:color w:val="0D0D0D" w:themeColor="text1" w:themeTint="F2"/>
        </w:rPr>
      </w:pPr>
      <w:r w:rsidRPr="00166014">
        <w:t>For</w:t>
      </w:r>
      <w:r>
        <w:rPr>
          <w:i/>
        </w:rPr>
        <w:t xml:space="preserve"> </w:t>
      </w:r>
      <w:r>
        <w:t>permit and filing costs, i</w:t>
      </w:r>
      <w:r w:rsidR="003F1D10" w:rsidRPr="008B29CE">
        <w:t xml:space="preserve">ndicate if the station expects to have to obtain permits in connection with its channel relocation.  </w:t>
      </w:r>
      <w:r w:rsidR="003F1D10" w:rsidRPr="00D2643A">
        <w:rPr>
          <w:i/>
        </w:rPr>
        <w:t>See</w:t>
      </w:r>
      <w:r w:rsidR="003F1D10">
        <w:t xml:space="preserve"> </w:t>
      </w:r>
      <w:r w:rsidR="003F1D10" w:rsidRPr="0037036E">
        <w:rPr>
          <w:color w:val="0D0D0D" w:themeColor="text1" w:themeTint="F2"/>
        </w:rPr>
        <w:t>F</w:t>
      </w:r>
      <w:r w:rsidR="00DA607C">
        <w:rPr>
          <w:color w:val="0D0D0D" w:themeColor="text1" w:themeTint="F2"/>
        </w:rPr>
        <w:t>ig</w:t>
      </w:r>
      <w:r w:rsidR="00BD4720">
        <w:rPr>
          <w:color w:val="0D0D0D" w:themeColor="text1" w:themeTint="F2"/>
        </w:rPr>
        <w:t>.</w:t>
      </w:r>
      <w:r w:rsidR="00DA607C">
        <w:rPr>
          <w:color w:val="0D0D0D" w:themeColor="text1" w:themeTint="F2"/>
        </w:rPr>
        <w:t xml:space="preserve"> 3</w:t>
      </w:r>
      <w:r w:rsidR="00296311">
        <w:rPr>
          <w:color w:val="0D0D0D" w:themeColor="text1" w:themeTint="F2"/>
        </w:rPr>
        <w:t>8</w:t>
      </w:r>
      <w:r w:rsidR="00DA607C">
        <w:rPr>
          <w:color w:val="0D0D0D" w:themeColor="text1" w:themeTint="F2"/>
        </w:rPr>
        <w:t>:</w:t>
      </w:r>
      <w:r w:rsidR="00D2643A">
        <w:rPr>
          <w:color w:val="0D0D0D" w:themeColor="text1" w:themeTint="F2"/>
        </w:rPr>
        <w:t xml:space="preserve"> Other Expenses Section:</w:t>
      </w:r>
      <w:r w:rsidR="00DA607C">
        <w:rPr>
          <w:color w:val="0D0D0D" w:themeColor="text1" w:themeTint="F2"/>
        </w:rPr>
        <w:t xml:space="preserve"> </w:t>
      </w:r>
      <w:r w:rsidR="00DA607C" w:rsidRPr="00AB5434">
        <w:rPr>
          <w:i/>
          <w:color w:val="0D0D0D" w:themeColor="text1" w:themeTint="F2"/>
        </w:rPr>
        <w:t>Permit and Filing Costs</w:t>
      </w:r>
      <w:r w:rsidR="00DA607C">
        <w:rPr>
          <w:color w:val="0D0D0D" w:themeColor="text1" w:themeTint="F2"/>
        </w:rPr>
        <w:t>.</w:t>
      </w:r>
    </w:p>
    <w:p w:rsidR="003F1D10" w:rsidRDefault="003F1D10" w:rsidP="00840AA6">
      <w:pPr>
        <w:widowControl w:val="0"/>
        <w:spacing w:after="200" w:line="276" w:lineRule="auto"/>
        <w:ind w:left="360"/>
      </w:pPr>
      <w:r w:rsidRPr="0043707B">
        <w:rPr>
          <w:b/>
          <w:color w:val="0D0D0D" w:themeColor="text1" w:themeTint="F2"/>
        </w:rPr>
        <w:t>Fig</w:t>
      </w:r>
      <w:r w:rsidR="00BD4720">
        <w:rPr>
          <w:b/>
          <w:color w:val="0D0D0D" w:themeColor="text1" w:themeTint="F2"/>
        </w:rPr>
        <w:t>.</w:t>
      </w:r>
      <w:r w:rsidRPr="0043707B">
        <w:rPr>
          <w:b/>
          <w:color w:val="0D0D0D" w:themeColor="text1" w:themeTint="F2"/>
        </w:rPr>
        <w:t xml:space="preserve"> </w:t>
      </w:r>
      <w:r w:rsidR="005609F9">
        <w:rPr>
          <w:b/>
          <w:color w:val="0D0D0D" w:themeColor="text1" w:themeTint="F2"/>
        </w:rPr>
        <w:t>3</w:t>
      </w:r>
      <w:r w:rsidR="00296311">
        <w:rPr>
          <w:b/>
          <w:color w:val="0D0D0D" w:themeColor="text1" w:themeTint="F2"/>
        </w:rPr>
        <w:t>8</w:t>
      </w:r>
      <w:r w:rsidRPr="0043707B">
        <w:rPr>
          <w:b/>
          <w:color w:val="0D0D0D" w:themeColor="text1" w:themeTint="F2"/>
        </w:rPr>
        <w:t xml:space="preserve">: </w:t>
      </w:r>
      <w:r w:rsidR="005374D5">
        <w:rPr>
          <w:b/>
          <w:color w:val="0D0D0D" w:themeColor="text1" w:themeTint="F2"/>
        </w:rPr>
        <w:t>Other Expenses Section:</w:t>
      </w:r>
      <w:r w:rsidR="005374D5" w:rsidRPr="0043707B">
        <w:rPr>
          <w:b/>
          <w:color w:val="0D0D0D" w:themeColor="text1" w:themeTint="F2"/>
        </w:rPr>
        <w:t xml:space="preserve"> </w:t>
      </w:r>
      <w:r w:rsidRPr="00532214">
        <w:rPr>
          <w:b/>
          <w:i/>
          <w:color w:val="0D0D0D" w:themeColor="text1" w:themeTint="F2"/>
        </w:rPr>
        <w:t>Permit and Filing Costs</w:t>
      </w:r>
    </w:p>
    <w:p w:rsidR="003F1D10" w:rsidRPr="00E943B9" w:rsidRDefault="003F1D10" w:rsidP="00840AA6">
      <w:pPr>
        <w:spacing w:after="0" w:line="240" w:lineRule="auto"/>
        <w:ind w:left="360"/>
        <w:rPr>
          <w:color w:val="0D0D0D" w:themeColor="text1" w:themeTint="F2"/>
        </w:rPr>
      </w:pPr>
      <w:r>
        <w:rPr>
          <w:b/>
          <w:noProof/>
        </w:rPr>
        <w:drawing>
          <wp:inline distT="0" distB="0" distL="0" distR="0" wp14:anchorId="1B884906" wp14:editId="56662207">
            <wp:extent cx="3353732" cy="1563272"/>
            <wp:effectExtent l="19050" t="19050" r="18415" b="184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andbook - Screenshot 23 - Other Expenses 3.PNG"/>
                    <pic:cNvPicPr/>
                  </pic:nvPicPr>
                  <pic:blipFill>
                    <a:blip r:embed="rId49">
                      <a:extLst>
                        <a:ext uri="{28A0092B-C50C-407E-A947-70E740481C1C}">
                          <a14:useLocalDpi xmlns:a14="http://schemas.microsoft.com/office/drawing/2010/main" val="0"/>
                        </a:ext>
                      </a:extLst>
                    </a:blip>
                    <a:stretch>
                      <a:fillRect/>
                    </a:stretch>
                  </pic:blipFill>
                  <pic:spPr>
                    <a:xfrm>
                      <a:off x="0" y="0"/>
                      <a:ext cx="3365741" cy="1568870"/>
                    </a:xfrm>
                    <a:prstGeom prst="rect">
                      <a:avLst/>
                    </a:prstGeom>
                    <a:ln w="19050">
                      <a:solidFill>
                        <a:schemeClr val="tx1"/>
                      </a:solidFill>
                    </a:ln>
                  </pic:spPr>
                </pic:pic>
              </a:graphicData>
            </a:graphic>
          </wp:inline>
        </w:drawing>
      </w:r>
    </w:p>
    <w:p w:rsidR="003F1D10" w:rsidRPr="00B55BBF" w:rsidRDefault="003F1D10" w:rsidP="003F1D10">
      <w:pPr>
        <w:pStyle w:val="ListParagraph"/>
        <w:rPr>
          <w:color w:val="0D0D0D" w:themeColor="text1" w:themeTint="F2"/>
        </w:rPr>
      </w:pPr>
    </w:p>
    <w:p w:rsidR="00DA607C" w:rsidRDefault="00DA607C">
      <w:pPr>
        <w:spacing w:line="259" w:lineRule="auto"/>
        <w:rPr>
          <w:rFonts w:asciiTheme="majorHAnsi" w:eastAsiaTheme="majorEastAsia" w:hAnsiTheme="majorHAnsi" w:cstheme="majorBidi"/>
          <w:color w:val="2E74B5" w:themeColor="accent1" w:themeShade="BF"/>
          <w:szCs w:val="26"/>
        </w:rPr>
      </w:pPr>
      <w:r>
        <w:br w:type="page"/>
      </w:r>
    </w:p>
    <w:p w:rsidR="00ED22BC" w:rsidRPr="00DE6530" w:rsidRDefault="00ED22BC" w:rsidP="00ED22BC">
      <w:pPr>
        <w:pStyle w:val="Heading2"/>
        <w:rPr>
          <w:sz w:val="22"/>
        </w:rPr>
      </w:pPr>
      <w:bookmarkStart w:id="32" w:name="_Toc479946789"/>
      <w:r>
        <w:rPr>
          <w:sz w:val="22"/>
        </w:rPr>
        <w:lastRenderedPageBreak/>
        <w:t xml:space="preserve">Section VI.G. </w:t>
      </w:r>
      <w:r w:rsidRPr="00DE6530">
        <w:rPr>
          <w:sz w:val="22"/>
        </w:rPr>
        <w:t xml:space="preserve"> – </w:t>
      </w:r>
      <w:r>
        <w:rPr>
          <w:i/>
          <w:sz w:val="22"/>
        </w:rPr>
        <w:t>Other Miscellaneous Expenses</w:t>
      </w:r>
      <w:bookmarkEnd w:id="32"/>
    </w:p>
    <w:p w:rsidR="003F1D10" w:rsidRPr="00ED22BC" w:rsidRDefault="00DB7A35" w:rsidP="00840AA6">
      <w:pPr>
        <w:spacing w:after="0"/>
        <w:ind w:left="360"/>
        <w:rPr>
          <w:color w:val="0D0D0D" w:themeColor="text1" w:themeTint="F2"/>
        </w:rPr>
      </w:pPr>
      <w:r w:rsidRPr="00DB7A35">
        <w:rPr>
          <w:color w:val="0D0D0D" w:themeColor="text1" w:themeTint="F2"/>
        </w:rPr>
        <w:t>Fo</w:t>
      </w:r>
      <w:r>
        <w:rPr>
          <w:color w:val="0D0D0D" w:themeColor="text1" w:themeTint="F2"/>
        </w:rPr>
        <w:t>r other miscellaneous expenses, i</w:t>
      </w:r>
      <w:r w:rsidR="003F1D10" w:rsidRPr="008B29CE">
        <w:t>ndicate if the station expects to incur c</w:t>
      </w:r>
      <w:r>
        <w:t>osts identified in this section including Disposal Costs (for equipment and other waste, net of any salvage value), Equipment Delivery or Handling Charges not otherwise included in individual item costs, Equipment Storage, Development and Airing of an Announcement regarding the upcoming channel change, or MVPD notification of the change.</w:t>
      </w:r>
      <w:r w:rsidR="003F1D10" w:rsidRPr="008B29CE">
        <w:t xml:space="preserve">  </w:t>
      </w:r>
      <w:r w:rsidR="003F1D10" w:rsidRPr="00D2643A">
        <w:rPr>
          <w:i/>
        </w:rPr>
        <w:t>See</w:t>
      </w:r>
      <w:r w:rsidR="003F1D10">
        <w:t xml:space="preserve"> </w:t>
      </w:r>
      <w:r w:rsidR="005609F9">
        <w:rPr>
          <w:color w:val="0D0D0D" w:themeColor="text1" w:themeTint="F2"/>
        </w:rPr>
        <w:t>Fig</w:t>
      </w:r>
      <w:r w:rsidR="00BD4720">
        <w:rPr>
          <w:color w:val="0D0D0D" w:themeColor="text1" w:themeTint="F2"/>
        </w:rPr>
        <w:t>.</w:t>
      </w:r>
      <w:r w:rsidR="005609F9">
        <w:rPr>
          <w:color w:val="0D0D0D" w:themeColor="text1" w:themeTint="F2"/>
        </w:rPr>
        <w:t xml:space="preserve"> 3</w:t>
      </w:r>
      <w:r w:rsidR="00296311">
        <w:rPr>
          <w:color w:val="0D0D0D" w:themeColor="text1" w:themeTint="F2"/>
        </w:rPr>
        <w:t>9</w:t>
      </w:r>
      <w:r w:rsidR="003F1D10" w:rsidRPr="00ED22BC">
        <w:rPr>
          <w:color w:val="0D0D0D" w:themeColor="text1" w:themeTint="F2"/>
        </w:rPr>
        <w:t>:</w:t>
      </w:r>
      <w:r w:rsidR="00D2643A">
        <w:rPr>
          <w:color w:val="0D0D0D" w:themeColor="text1" w:themeTint="F2"/>
        </w:rPr>
        <w:t xml:space="preserve"> Other Expenses Section:</w:t>
      </w:r>
      <w:r w:rsidR="003F1D10" w:rsidRPr="00ED22BC">
        <w:rPr>
          <w:color w:val="0D0D0D" w:themeColor="text1" w:themeTint="F2"/>
        </w:rPr>
        <w:t xml:space="preserve"> </w:t>
      </w:r>
      <w:r w:rsidR="003F1D10" w:rsidRPr="00532214">
        <w:rPr>
          <w:i/>
          <w:color w:val="0D0D0D" w:themeColor="text1" w:themeTint="F2"/>
        </w:rPr>
        <w:t>Other Miscellaneous Expenses</w:t>
      </w:r>
      <w:r w:rsidR="003F1D10" w:rsidRPr="00ED22BC">
        <w:rPr>
          <w:color w:val="0D0D0D" w:themeColor="text1" w:themeTint="F2"/>
        </w:rPr>
        <w:t>.</w:t>
      </w:r>
    </w:p>
    <w:p w:rsidR="003F1D10" w:rsidRDefault="003F1D10" w:rsidP="00840AA6">
      <w:pPr>
        <w:widowControl w:val="0"/>
        <w:spacing w:after="200" w:line="276" w:lineRule="auto"/>
        <w:ind w:left="360"/>
      </w:pPr>
      <w:r w:rsidRPr="0043707B">
        <w:rPr>
          <w:b/>
          <w:color w:val="0D0D0D" w:themeColor="text1" w:themeTint="F2"/>
        </w:rPr>
        <w:t>Fig</w:t>
      </w:r>
      <w:r w:rsidR="00BD4720">
        <w:rPr>
          <w:b/>
          <w:color w:val="0D0D0D" w:themeColor="text1" w:themeTint="F2"/>
        </w:rPr>
        <w:t>.</w:t>
      </w:r>
      <w:r w:rsidRPr="0043707B">
        <w:rPr>
          <w:b/>
          <w:color w:val="0D0D0D" w:themeColor="text1" w:themeTint="F2"/>
        </w:rPr>
        <w:t xml:space="preserve"> </w:t>
      </w:r>
      <w:r w:rsidR="005609F9">
        <w:rPr>
          <w:b/>
          <w:color w:val="0D0D0D" w:themeColor="text1" w:themeTint="F2"/>
        </w:rPr>
        <w:t>3</w:t>
      </w:r>
      <w:r w:rsidR="00296311">
        <w:rPr>
          <w:b/>
          <w:color w:val="0D0D0D" w:themeColor="text1" w:themeTint="F2"/>
        </w:rPr>
        <w:t>9</w:t>
      </w:r>
      <w:r w:rsidRPr="0043707B">
        <w:rPr>
          <w:b/>
          <w:color w:val="0D0D0D" w:themeColor="text1" w:themeTint="F2"/>
        </w:rPr>
        <w:t xml:space="preserve">: </w:t>
      </w:r>
      <w:r w:rsidR="005374D5">
        <w:rPr>
          <w:b/>
          <w:color w:val="0D0D0D" w:themeColor="text1" w:themeTint="F2"/>
        </w:rPr>
        <w:t>Other Expenses Section:</w:t>
      </w:r>
      <w:r w:rsidR="005374D5" w:rsidRPr="0043707B">
        <w:rPr>
          <w:b/>
          <w:color w:val="0D0D0D" w:themeColor="text1" w:themeTint="F2"/>
        </w:rPr>
        <w:t xml:space="preserve"> </w:t>
      </w:r>
      <w:r w:rsidRPr="00532214">
        <w:rPr>
          <w:b/>
          <w:i/>
          <w:color w:val="0D0D0D" w:themeColor="text1" w:themeTint="F2"/>
        </w:rPr>
        <w:t>Other Miscellaneous Expenses</w:t>
      </w:r>
    </w:p>
    <w:p w:rsidR="003F1D10" w:rsidRPr="00E752A8" w:rsidRDefault="003F1D10" w:rsidP="00840AA6">
      <w:pPr>
        <w:spacing w:after="0" w:line="240" w:lineRule="auto"/>
        <w:ind w:left="360"/>
        <w:jc w:val="both"/>
        <w:rPr>
          <w:color w:val="0D0D0D" w:themeColor="text1" w:themeTint="F2"/>
        </w:rPr>
      </w:pPr>
      <w:r>
        <w:rPr>
          <w:noProof/>
        </w:rPr>
        <w:drawing>
          <wp:inline distT="0" distB="0" distL="0" distR="0" wp14:anchorId="27343EE3" wp14:editId="1A5D43DD">
            <wp:extent cx="4788877" cy="2415415"/>
            <wp:effectExtent l="19050" t="19050" r="12065" b="2349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andbook - Screenshot 24 - Other Expenses 4.PNG"/>
                    <pic:cNvPicPr/>
                  </pic:nvPicPr>
                  <pic:blipFill>
                    <a:blip r:embed="rId50">
                      <a:extLst>
                        <a:ext uri="{28A0092B-C50C-407E-A947-70E740481C1C}">
                          <a14:useLocalDpi xmlns:a14="http://schemas.microsoft.com/office/drawing/2010/main" val="0"/>
                        </a:ext>
                      </a:extLst>
                    </a:blip>
                    <a:stretch>
                      <a:fillRect/>
                    </a:stretch>
                  </pic:blipFill>
                  <pic:spPr>
                    <a:xfrm>
                      <a:off x="0" y="0"/>
                      <a:ext cx="4802148" cy="2422108"/>
                    </a:xfrm>
                    <a:prstGeom prst="rect">
                      <a:avLst/>
                    </a:prstGeom>
                    <a:ln w="19050">
                      <a:solidFill>
                        <a:schemeClr val="tx1"/>
                      </a:solidFill>
                    </a:ln>
                  </pic:spPr>
                </pic:pic>
              </a:graphicData>
            </a:graphic>
          </wp:inline>
        </w:drawing>
      </w:r>
    </w:p>
    <w:p w:rsidR="003F1D10" w:rsidRPr="00B55BBF" w:rsidRDefault="003F1D10" w:rsidP="00840AA6">
      <w:pPr>
        <w:spacing w:after="0" w:line="240" w:lineRule="auto"/>
        <w:ind w:left="360"/>
        <w:rPr>
          <w:color w:val="0D0D0D" w:themeColor="text1" w:themeTint="F2"/>
        </w:rPr>
      </w:pPr>
    </w:p>
    <w:p w:rsidR="003F1D10" w:rsidRDefault="003F1D10" w:rsidP="003F1D10">
      <w:pPr>
        <w:spacing w:after="0" w:line="240" w:lineRule="auto"/>
      </w:pPr>
    </w:p>
    <w:p w:rsidR="00DA607C" w:rsidRDefault="00DA607C">
      <w:pPr>
        <w:spacing w:line="259" w:lineRule="auto"/>
        <w:rPr>
          <w:rFonts w:asciiTheme="majorHAnsi" w:eastAsiaTheme="majorEastAsia" w:hAnsiTheme="majorHAnsi" w:cstheme="majorBidi"/>
          <w:color w:val="2E74B5" w:themeColor="accent1" w:themeShade="BF"/>
          <w:sz w:val="28"/>
          <w:szCs w:val="26"/>
        </w:rPr>
      </w:pPr>
      <w:r>
        <w:rPr>
          <w:sz w:val="28"/>
        </w:rPr>
        <w:br w:type="page"/>
      </w:r>
    </w:p>
    <w:p w:rsidR="003F1D10" w:rsidRPr="00DA607C" w:rsidRDefault="00DB7A35" w:rsidP="00DA607C">
      <w:pPr>
        <w:pStyle w:val="Heading2"/>
        <w:rPr>
          <w:sz w:val="28"/>
        </w:rPr>
      </w:pPr>
      <w:bookmarkStart w:id="33" w:name="_Toc479946790"/>
      <w:r w:rsidRPr="00532214">
        <w:rPr>
          <w:sz w:val="28"/>
        </w:rPr>
        <w:lastRenderedPageBreak/>
        <w:t xml:space="preserve">Section </w:t>
      </w:r>
      <w:r w:rsidR="005E43F5">
        <w:rPr>
          <w:sz w:val="28"/>
        </w:rPr>
        <w:t>V</w:t>
      </w:r>
      <w:r>
        <w:rPr>
          <w:sz w:val="28"/>
        </w:rPr>
        <w:t>II</w:t>
      </w:r>
      <w:r w:rsidRPr="00532214">
        <w:rPr>
          <w:sz w:val="28"/>
        </w:rPr>
        <w:t xml:space="preserve">. – </w:t>
      </w:r>
      <w:r>
        <w:rPr>
          <w:i/>
          <w:sz w:val="28"/>
        </w:rPr>
        <w:t>Costs</w:t>
      </w:r>
      <w:r w:rsidRPr="00655827">
        <w:rPr>
          <w:i/>
          <w:sz w:val="28"/>
        </w:rPr>
        <w:t xml:space="preserve"> Section</w:t>
      </w:r>
      <w:bookmarkEnd w:id="33"/>
    </w:p>
    <w:p w:rsidR="00BC4630" w:rsidRDefault="005B32FC" w:rsidP="00840AA6">
      <w:pPr>
        <w:pStyle w:val="CommentText"/>
        <w:ind w:left="360"/>
      </w:pPr>
      <w:r>
        <w:t xml:space="preserve">For each section, there will be columns for: </w:t>
      </w:r>
    </w:p>
    <w:p w:rsidR="00BC4630" w:rsidRDefault="005B32FC" w:rsidP="00840AA6">
      <w:pPr>
        <w:pStyle w:val="CommentText"/>
        <w:numPr>
          <w:ilvl w:val="0"/>
          <w:numId w:val="12"/>
        </w:numPr>
        <w:ind w:left="360" w:firstLine="0"/>
      </w:pPr>
      <w:r>
        <w:t>Description</w:t>
      </w:r>
    </w:p>
    <w:p w:rsidR="00BC4630" w:rsidRDefault="005B32FC" w:rsidP="00840AA6">
      <w:pPr>
        <w:pStyle w:val="CommentText"/>
        <w:numPr>
          <w:ilvl w:val="0"/>
          <w:numId w:val="12"/>
        </w:numPr>
        <w:ind w:left="360" w:firstLine="0"/>
      </w:pPr>
      <w:r>
        <w:t>Predetermined Cost Estimate (if available)</w:t>
      </w:r>
    </w:p>
    <w:p w:rsidR="00BC4630" w:rsidRDefault="005B32FC" w:rsidP="00840AA6">
      <w:pPr>
        <w:pStyle w:val="CommentText"/>
        <w:numPr>
          <w:ilvl w:val="0"/>
          <w:numId w:val="12"/>
        </w:numPr>
        <w:ind w:left="360" w:firstLine="0"/>
      </w:pPr>
      <w:r>
        <w:t xml:space="preserve">Estimate Cost and Actual Cost Information.  </w:t>
      </w:r>
    </w:p>
    <w:p w:rsidR="00D1216E" w:rsidRDefault="005B32FC" w:rsidP="00F929EE">
      <w:pPr>
        <w:pStyle w:val="CommentText"/>
        <w:spacing w:after="0" w:line="360" w:lineRule="auto"/>
        <w:ind w:left="360"/>
      </w:pPr>
      <w:r>
        <w:t xml:space="preserve">The Description describes what the cost is for.  The Predetermined Cost Estimate includes the highest possible cost from the Catalog (if it is listed in the Catalog). </w:t>
      </w:r>
    </w:p>
    <w:p w:rsidR="00081944" w:rsidRPr="00081944" w:rsidRDefault="00D1216E" w:rsidP="00F929EE">
      <w:pPr>
        <w:pStyle w:val="CommentText"/>
        <w:spacing w:after="0" w:line="360" w:lineRule="auto"/>
      </w:pPr>
      <w:r>
        <w:t>When you obtain receipts and/or invoices, you can add them by choosing the word “Add” under Actual Cost Information.  This will allow you to upload the actual documents associated with the cost estimate. If the Actual Cost Information is higher than the Estimated Cost, you will need to go back to the cost estimate, change the amount to the actual expense and resubmit for approval (you can attach the invoice as part of the justification).</w:t>
      </w:r>
      <w:r w:rsidR="005E43F5">
        <w:t xml:space="preserve"> </w:t>
      </w:r>
      <w:r w:rsidR="00081944" w:rsidRPr="00D2643A">
        <w:rPr>
          <w:i/>
        </w:rPr>
        <w:t>See</w:t>
      </w:r>
      <w:r w:rsidR="00081944">
        <w:t xml:space="preserve"> </w:t>
      </w:r>
      <w:r w:rsidR="005609F9">
        <w:rPr>
          <w:color w:val="0D0D0D" w:themeColor="text1" w:themeTint="F2"/>
        </w:rPr>
        <w:t>Fig</w:t>
      </w:r>
      <w:r w:rsidR="00BD4720">
        <w:rPr>
          <w:color w:val="0D0D0D" w:themeColor="text1" w:themeTint="F2"/>
        </w:rPr>
        <w:t>.</w:t>
      </w:r>
      <w:r w:rsidR="005609F9">
        <w:rPr>
          <w:color w:val="0D0D0D" w:themeColor="text1" w:themeTint="F2"/>
        </w:rPr>
        <w:t xml:space="preserve"> </w:t>
      </w:r>
      <w:r w:rsidR="00296311">
        <w:rPr>
          <w:color w:val="0D0D0D" w:themeColor="text1" w:themeTint="F2"/>
        </w:rPr>
        <w:t>40</w:t>
      </w:r>
      <w:r w:rsidR="00081944" w:rsidRPr="00081944">
        <w:rPr>
          <w:color w:val="0D0D0D" w:themeColor="text1" w:themeTint="F2"/>
        </w:rPr>
        <w:t xml:space="preserve">: Costs Section: </w:t>
      </w:r>
      <w:r w:rsidR="00081944" w:rsidRPr="00081944">
        <w:rPr>
          <w:i/>
          <w:color w:val="0D0D0D" w:themeColor="text1" w:themeTint="F2"/>
        </w:rPr>
        <w:t>Estimate Cost and Actual Cost Information</w:t>
      </w:r>
      <w:r w:rsidR="00081944">
        <w:rPr>
          <w:i/>
          <w:color w:val="0D0D0D" w:themeColor="text1" w:themeTint="F2"/>
        </w:rPr>
        <w:t>.</w:t>
      </w:r>
    </w:p>
    <w:p w:rsidR="00081944" w:rsidRDefault="00081944" w:rsidP="00840AA6">
      <w:pPr>
        <w:widowControl w:val="0"/>
        <w:spacing w:after="200" w:line="276" w:lineRule="auto"/>
        <w:ind w:left="360"/>
      </w:pPr>
      <w:r w:rsidRPr="0043707B">
        <w:rPr>
          <w:b/>
          <w:color w:val="0D0D0D" w:themeColor="text1" w:themeTint="F2"/>
        </w:rPr>
        <w:t>Fig</w:t>
      </w:r>
      <w:r w:rsidR="00BD4720">
        <w:rPr>
          <w:b/>
          <w:color w:val="0D0D0D" w:themeColor="text1" w:themeTint="F2"/>
        </w:rPr>
        <w:t>.</w:t>
      </w:r>
      <w:r w:rsidRPr="0043707B">
        <w:rPr>
          <w:b/>
          <w:color w:val="0D0D0D" w:themeColor="text1" w:themeTint="F2"/>
        </w:rPr>
        <w:t xml:space="preserve"> </w:t>
      </w:r>
      <w:r w:rsidR="00296311">
        <w:rPr>
          <w:b/>
          <w:color w:val="0D0D0D" w:themeColor="text1" w:themeTint="F2"/>
        </w:rPr>
        <w:t>40</w:t>
      </w:r>
      <w:r w:rsidRPr="0043707B">
        <w:rPr>
          <w:b/>
          <w:color w:val="0D0D0D" w:themeColor="text1" w:themeTint="F2"/>
        </w:rPr>
        <w:t xml:space="preserve">: </w:t>
      </w:r>
      <w:r>
        <w:rPr>
          <w:b/>
          <w:color w:val="0D0D0D" w:themeColor="text1" w:themeTint="F2"/>
        </w:rPr>
        <w:t>Costs Section:</w:t>
      </w:r>
      <w:r w:rsidRPr="0043707B">
        <w:rPr>
          <w:b/>
          <w:color w:val="0D0D0D" w:themeColor="text1" w:themeTint="F2"/>
        </w:rPr>
        <w:t xml:space="preserve"> </w:t>
      </w:r>
      <w:r>
        <w:rPr>
          <w:b/>
          <w:i/>
          <w:color w:val="0D0D0D" w:themeColor="text1" w:themeTint="F2"/>
        </w:rPr>
        <w:t>Estimate Cost and Actual Cost Information</w:t>
      </w:r>
    </w:p>
    <w:p w:rsidR="005B32FC" w:rsidRDefault="005B32FC" w:rsidP="005B32FC">
      <w:pPr>
        <w:spacing w:after="200" w:line="276" w:lineRule="auto"/>
      </w:pPr>
      <w:r>
        <w:rPr>
          <w:noProof/>
        </w:rPr>
        <w:drawing>
          <wp:inline distT="0" distB="0" distL="0" distR="0" wp14:anchorId="07012E02" wp14:editId="534EC975">
            <wp:extent cx="5716228" cy="2923309"/>
            <wp:effectExtent l="19050" t="19050" r="18415"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t="21817" r="42967" b="26332"/>
                    <a:stretch/>
                  </pic:blipFill>
                  <pic:spPr bwMode="auto">
                    <a:xfrm>
                      <a:off x="0" y="0"/>
                      <a:ext cx="5740285" cy="2935612"/>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t xml:space="preserve"> </w:t>
      </w:r>
    </w:p>
    <w:p w:rsidR="00DA607C" w:rsidRDefault="00DA607C">
      <w:pPr>
        <w:spacing w:line="259" w:lineRule="auto"/>
      </w:pPr>
      <w:r>
        <w:br w:type="page"/>
      </w:r>
    </w:p>
    <w:p w:rsidR="005B32FC" w:rsidRDefault="003B2D66" w:rsidP="00F929EE">
      <w:pPr>
        <w:spacing w:after="0"/>
        <w:ind w:left="360"/>
      </w:pPr>
      <w:r>
        <w:lastRenderedPageBreak/>
        <w:t xml:space="preserve">As </w:t>
      </w:r>
      <w:r w:rsidR="001E43AB">
        <w:t>noted in</w:t>
      </w:r>
      <w:r w:rsidR="00BC4630">
        <w:t xml:space="preserve"> Fig</w:t>
      </w:r>
      <w:r w:rsidR="00BD4720">
        <w:t>.</w:t>
      </w:r>
      <w:r>
        <w:t xml:space="preserve"> </w:t>
      </w:r>
      <w:r w:rsidR="00296311">
        <w:rPr>
          <w:color w:val="0D0D0D" w:themeColor="text1" w:themeTint="F2"/>
        </w:rPr>
        <w:t>41</w:t>
      </w:r>
      <w:r w:rsidR="00DA607C" w:rsidRPr="00DA607C">
        <w:rPr>
          <w:color w:val="0D0D0D" w:themeColor="text1" w:themeTint="F2"/>
        </w:rPr>
        <w:t xml:space="preserve">: Costs Section: </w:t>
      </w:r>
      <w:r w:rsidR="00DA607C" w:rsidRPr="00DA607C">
        <w:rPr>
          <w:i/>
          <w:color w:val="0D0D0D" w:themeColor="text1" w:themeTint="F2"/>
        </w:rPr>
        <w:t>Transmitter</w:t>
      </w:r>
      <w:r w:rsidR="00DA607C" w:rsidRPr="00DA607C">
        <w:rPr>
          <w:color w:val="0D0D0D" w:themeColor="text1" w:themeTint="F2"/>
        </w:rPr>
        <w:t xml:space="preserve"> </w:t>
      </w:r>
      <w:r w:rsidR="00DA607C" w:rsidRPr="00DA607C">
        <w:rPr>
          <w:i/>
          <w:color w:val="0D0D0D" w:themeColor="text1" w:themeTint="F2"/>
        </w:rPr>
        <w:t>Estimated Co</w:t>
      </w:r>
      <w:r w:rsidR="00DA607C">
        <w:t>st</w:t>
      </w:r>
      <w:r>
        <w:t xml:space="preserve">, for each cost for which you see </w:t>
      </w:r>
      <w:r w:rsidR="005B32FC">
        <w:t xml:space="preserve">Add in the Estimated Cost column, you </w:t>
      </w:r>
      <w:r w:rsidR="00BC4630">
        <w:t xml:space="preserve">must </w:t>
      </w:r>
      <w:r w:rsidR="005B32FC">
        <w:t>enter a cost.  For each of these costs, you will be able to add an attachment to support the cost estimate by clicking the</w:t>
      </w:r>
      <w:r w:rsidR="005B32FC">
        <w:rPr>
          <w:noProof/>
        </w:rPr>
        <w:drawing>
          <wp:inline distT="0" distB="0" distL="0" distR="0" wp14:anchorId="10937954" wp14:editId="04A24D9B">
            <wp:extent cx="483783" cy="146867"/>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53640" t="28904" r="39514" b="67401"/>
                    <a:stretch/>
                  </pic:blipFill>
                  <pic:spPr bwMode="auto">
                    <a:xfrm>
                      <a:off x="0" y="0"/>
                      <a:ext cx="483783" cy="146867"/>
                    </a:xfrm>
                    <a:prstGeom prst="rect">
                      <a:avLst/>
                    </a:prstGeom>
                    <a:ln>
                      <a:noFill/>
                    </a:ln>
                    <a:extLst>
                      <a:ext uri="{53640926-AAD7-44D8-BBD7-CCE9431645EC}">
                        <a14:shadowObscured xmlns:a14="http://schemas.microsoft.com/office/drawing/2010/main"/>
                      </a:ext>
                    </a:extLst>
                  </pic:spPr>
                </pic:pic>
              </a:graphicData>
            </a:graphic>
          </wp:inline>
        </w:drawing>
      </w:r>
      <w:r w:rsidR="005B32FC">
        <w:t xml:space="preserve">icon in the right corner of the screen.  </w:t>
      </w:r>
      <w:r w:rsidR="005663A4">
        <w:t xml:space="preserve">For any estimated cost exceeding the predetermined cost estimate amount (which is taken from the Cost Catalog and will be prepopulated in the “Predetermined Cost Estimate” field), you will be required to explain, in the “Justification” field, why the cost is greater than the Predetermined Cost Estimate.  </w:t>
      </w:r>
    </w:p>
    <w:p w:rsidR="00DA607C" w:rsidRDefault="00DA607C" w:rsidP="00840AA6">
      <w:pPr>
        <w:widowControl w:val="0"/>
        <w:spacing w:after="200" w:line="276" w:lineRule="auto"/>
        <w:ind w:left="360"/>
      </w:pPr>
      <w:r w:rsidRPr="0043707B">
        <w:rPr>
          <w:b/>
          <w:color w:val="0D0D0D" w:themeColor="text1" w:themeTint="F2"/>
        </w:rPr>
        <w:t>Fig</w:t>
      </w:r>
      <w:r w:rsidR="00BD4720">
        <w:rPr>
          <w:b/>
          <w:color w:val="0D0D0D" w:themeColor="text1" w:themeTint="F2"/>
        </w:rPr>
        <w:t>.</w:t>
      </w:r>
      <w:r w:rsidRPr="0043707B">
        <w:rPr>
          <w:b/>
          <w:color w:val="0D0D0D" w:themeColor="text1" w:themeTint="F2"/>
        </w:rPr>
        <w:t xml:space="preserve"> </w:t>
      </w:r>
      <w:r w:rsidR="00296311">
        <w:rPr>
          <w:b/>
          <w:color w:val="0D0D0D" w:themeColor="text1" w:themeTint="F2"/>
        </w:rPr>
        <w:t>41</w:t>
      </w:r>
      <w:r w:rsidRPr="0043707B">
        <w:rPr>
          <w:b/>
          <w:color w:val="0D0D0D" w:themeColor="text1" w:themeTint="F2"/>
        </w:rPr>
        <w:t xml:space="preserve">: </w:t>
      </w:r>
      <w:r>
        <w:rPr>
          <w:b/>
          <w:color w:val="0D0D0D" w:themeColor="text1" w:themeTint="F2"/>
        </w:rPr>
        <w:t>Costs Section:</w:t>
      </w:r>
      <w:r w:rsidRPr="0043707B">
        <w:rPr>
          <w:b/>
          <w:color w:val="0D0D0D" w:themeColor="text1" w:themeTint="F2"/>
        </w:rPr>
        <w:t xml:space="preserve"> </w:t>
      </w:r>
      <w:r w:rsidRPr="00DA607C">
        <w:rPr>
          <w:b/>
          <w:i/>
          <w:color w:val="0D0D0D" w:themeColor="text1" w:themeTint="F2"/>
        </w:rPr>
        <w:t>Transmitter</w:t>
      </w:r>
      <w:r>
        <w:rPr>
          <w:b/>
          <w:color w:val="0D0D0D" w:themeColor="text1" w:themeTint="F2"/>
        </w:rPr>
        <w:t xml:space="preserve"> </w:t>
      </w:r>
      <w:r>
        <w:rPr>
          <w:b/>
          <w:i/>
          <w:color w:val="0D0D0D" w:themeColor="text1" w:themeTint="F2"/>
        </w:rPr>
        <w:t xml:space="preserve">Estimated Cost </w:t>
      </w:r>
    </w:p>
    <w:p w:rsidR="005B32FC" w:rsidRDefault="005B32FC" w:rsidP="00840AA6">
      <w:pPr>
        <w:spacing w:after="200" w:line="276" w:lineRule="auto"/>
        <w:ind w:left="360" w:right="6300"/>
      </w:pPr>
      <w:r>
        <w:rPr>
          <w:noProof/>
        </w:rPr>
        <w:drawing>
          <wp:inline distT="0" distB="0" distL="0" distR="0" wp14:anchorId="6187EEBA" wp14:editId="36DE30FC">
            <wp:extent cx="5851138" cy="2001982"/>
            <wp:effectExtent l="19050" t="19050" r="16510" b="177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 t="21330" r="40314" b="42366"/>
                    <a:stretch/>
                  </pic:blipFill>
                  <pic:spPr bwMode="auto">
                    <a:xfrm>
                      <a:off x="0" y="0"/>
                      <a:ext cx="5892117" cy="201600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B32FC" w:rsidRDefault="005B32FC" w:rsidP="00F929EE">
      <w:pPr>
        <w:spacing w:after="0"/>
        <w:ind w:left="360"/>
      </w:pPr>
      <w:r>
        <w:t xml:space="preserve">When you </w:t>
      </w:r>
      <w:proofErr w:type="gramStart"/>
      <w:r>
        <w:t xml:space="preserve">click </w:t>
      </w:r>
      <w:proofErr w:type="gramEnd"/>
      <w:r>
        <w:rPr>
          <w:noProof/>
        </w:rPr>
        <w:drawing>
          <wp:inline distT="0" distB="0" distL="0" distR="0" wp14:anchorId="0509FE1B" wp14:editId="6B65FB04">
            <wp:extent cx="593271" cy="151474"/>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book - Screenshot 2 - Save and Continue Butt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7014" cy="175408"/>
                    </a:xfrm>
                    <a:prstGeom prst="rect">
                      <a:avLst/>
                    </a:prstGeom>
                  </pic:spPr>
                </pic:pic>
              </a:graphicData>
            </a:graphic>
          </wp:inline>
        </w:drawing>
      </w:r>
      <w:r>
        <w:t xml:space="preserve">, you will move to the next section for which you indicated you would incur costs associated with the change.  The </w:t>
      </w:r>
      <w:r>
        <w:rPr>
          <w:noProof/>
        </w:rPr>
        <w:drawing>
          <wp:inline distT="0" distB="0" distL="0" distR="0" wp14:anchorId="425BC4E9" wp14:editId="559DED3E">
            <wp:extent cx="593271" cy="151474"/>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book - Screenshot 2 - Save and Continue Butt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7014" cy="175408"/>
                    </a:xfrm>
                    <a:prstGeom prst="rect">
                      <a:avLst/>
                    </a:prstGeom>
                  </pic:spPr>
                </pic:pic>
              </a:graphicData>
            </a:graphic>
          </wp:inline>
        </w:drawing>
      </w:r>
      <w:r>
        <w:t>will allow you to continue working on the estimate without submitting the cost estimate for review.  Your cost estimate will only be submitted for review when you certify your estimate and submit the application.</w:t>
      </w:r>
    </w:p>
    <w:p w:rsidR="005B32FC" w:rsidRDefault="005B32FC" w:rsidP="005B32FC">
      <w:pPr>
        <w:spacing w:after="200" w:line="276" w:lineRule="auto"/>
      </w:pPr>
    </w:p>
    <w:p w:rsidR="003B2D66" w:rsidRPr="005B32FC" w:rsidRDefault="003B2D66" w:rsidP="003B2D66">
      <w:pPr>
        <w:spacing w:after="200" w:line="276" w:lineRule="auto"/>
        <w:rPr>
          <w:i/>
        </w:rPr>
      </w:pPr>
      <w:r w:rsidRPr="003B2D66">
        <w:rPr>
          <w:rFonts w:asciiTheme="majorHAnsi" w:eastAsiaTheme="majorEastAsia" w:hAnsiTheme="majorHAnsi" w:cstheme="majorBidi"/>
          <w:color w:val="2E74B5" w:themeColor="accent1" w:themeShade="BF"/>
          <w:sz w:val="28"/>
          <w:szCs w:val="26"/>
        </w:rPr>
        <w:t xml:space="preserve">Section </w:t>
      </w:r>
      <w:r w:rsidR="005E43F5">
        <w:rPr>
          <w:rFonts w:asciiTheme="majorHAnsi" w:eastAsiaTheme="majorEastAsia" w:hAnsiTheme="majorHAnsi" w:cstheme="majorBidi"/>
          <w:color w:val="2E74B5" w:themeColor="accent1" w:themeShade="BF"/>
          <w:sz w:val="28"/>
          <w:szCs w:val="26"/>
        </w:rPr>
        <w:t>V</w:t>
      </w:r>
      <w:r w:rsidRPr="003B2D66">
        <w:rPr>
          <w:rFonts w:asciiTheme="majorHAnsi" w:eastAsiaTheme="majorEastAsia" w:hAnsiTheme="majorHAnsi" w:cstheme="majorBidi"/>
          <w:color w:val="2E74B5" w:themeColor="accent1" w:themeShade="BF"/>
          <w:sz w:val="28"/>
          <w:szCs w:val="26"/>
        </w:rPr>
        <w:t>I</w:t>
      </w:r>
      <w:r>
        <w:rPr>
          <w:rFonts w:asciiTheme="majorHAnsi" w:eastAsiaTheme="majorEastAsia" w:hAnsiTheme="majorHAnsi" w:cstheme="majorBidi"/>
          <w:color w:val="2E74B5" w:themeColor="accent1" w:themeShade="BF"/>
          <w:sz w:val="28"/>
          <w:szCs w:val="26"/>
        </w:rPr>
        <w:t>II</w:t>
      </w:r>
      <w:r w:rsidRPr="003B2D66">
        <w:rPr>
          <w:rFonts w:asciiTheme="majorHAnsi" w:eastAsiaTheme="majorEastAsia" w:hAnsiTheme="majorHAnsi" w:cstheme="majorBidi"/>
          <w:color w:val="2E74B5" w:themeColor="accent1" w:themeShade="BF"/>
          <w:sz w:val="28"/>
          <w:szCs w:val="26"/>
        </w:rPr>
        <w:t>. –</w:t>
      </w:r>
      <w:r w:rsidRPr="005B32FC">
        <w:rPr>
          <w:i/>
          <w:sz w:val="28"/>
        </w:rPr>
        <w:t xml:space="preserve"> </w:t>
      </w:r>
      <w:r>
        <w:rPr>
          <w:rFonts w:asciiTheme="majorHAnsi" w:eastAsiaTheme="majorEastAsia" w:hAnsiTheme="majorHAnsi" w:cstheme="majorBidi"/>
          <w:i/>
          <w:color w:val="2E74B5" w:themeColor="accent1" w:themeShade="BF"/>
          <w:sz w:val="28"/>
          <w:szCs w:val="26"/>
        </w:rPr>
        <w:t>Application Summary</w:t>
      </w:r>
      <w:r w:rsidRPr="005B32FC">
        <w:rPr>
          <w:rFonts w:asciiTheme="majorHAnsi" w:eastAsiaTheme="majorEastAsia" w:hAnsiTheme="majorHAnsi" w:cstheme="majorBidi"/>
          <w:i/>
          <w:color w:val="2E74B5" w:themeColor="accent1" w:themeShade="BF"/>
          <w:sz w:val="28"/>
          <w:szCs w:val="26"/>
        </w:rPr>
        <w:t xml:space="preserve"> </w:t>
      </w:r>
      <w:r w:rsidR="00BC4630">
        <w:rPr>
          <w:rFonts w:asciiTheme="majorHAnsi" w:eastAsiaTheme="majorEastAsia" w:hAnsiTheme="majorHAnsi" w:cstheme="majorBidi"/>
          <w:i/>
          <w:color w:val="2E74B5" w:themeColor="accent1" w:themeShade="BF"/>
          <w:sz w:val="28"/>
          <w:szCs w:val="26"/>
        </w:rPr>
        <w:t>Section</w:t>
      </w:r>
    </w:p>
    <w:p w:rsidR="005B32FC" w:rsidRDefault="005B32FC" w:rsidP="00F929EE">
      <w:pPr>
        <w:spacing w:after="0"/>
        <w:ind w:left="360"/>
      </w:pPr>
      <w:r>
        <w:t xml:space="preserve">The Application Summary Section will allow you to review your application as a whole.  </w:t>
      </w:r>
      <w:r w:rsidR="005609F9">
        <w:t>This view represents what reviewers will see when reviewing your request for reimbursement.</w:t>
      </w:r>
      <w:r w:rsidR="00F92962">
        <w:t xml:space="preserve"> The contact information provided in the first sections will be visible.  There will also be a summary of all cost information.  You will be able to see the Cost Catalog pricing, your input in the Cost Estimate and when actual expenses when they have been submitted.  </w:t>
      </w:r>
      <w:r w:rsidR="00F92962" w:rsidRPr="00D2643A">
        <w:rPr>
          <w:i/>
        </w:rPr>
        <w:t>See</w:t>
      </w:r>
      <w:r w:rsidR="00296311">
        <w:t xml:space="preserve"> Fig. 42</w:t>
      </w:r>
      <w:r w:rsidR="00F92962">
        <w:t xml:space="preserve">: Application Summary Section: </w:t>
      </w:r>
      <w:r w:rsidR="00F92962" w:rsidRPr="00755FE2">
        <w:rPr>
          <w:i/>
        </w:rPr>
        <w:t>Cost Information</w:t>
      </w:r>
      <w:r w:rsidR="00F92962" w:rsidRPr="00755FE2">
        <w:t>.</w:t>
      </w:r>
    </w:p>
    <w:p w:rsidR="00AA1ABE" w:rsidRDefault="00AA1ABE">
      <w:pPr>
        <w:spacing w:line="259" w:lineRule="auto"/>
        <w:rPr>
          <w:b/>
        </w:rPr>
      </w:pPr>
      <w:r>
        <w:rPr>
          <w:b/>
        </w:rPr>
        <w:br w:type="page"/>
      </w:r>
    </w:p>
    <w:p w:rsidR="005B32FC" w:rsidRDefault="00296311" w:rsidP="00F6118B">
      <w:pPr>
        <w:spacing w:after="200" w:line="276" w:lineRule="auto"/>
        <w:ind w:left="360"/>
        <w:rPr>
          <w:b/>
          <w:i/>
        </w:rPr>
      </w:pPr>
      <w:r>
        <w:rPr>
          <w:b/>
        </w:rPr>
        <w:lastRenderedPageBreak/>
        <w:t>Fig. 42</w:t>
      </w:r>
      <w:r w:rsidR="00F92962" w:rsidRPr="00755FE2">
        <w:rPr>
          <w:b/>
        </w:rPr>
        <w:t xml:space="preserve">: Application Summary Section: </w:t>
      </w:r>
      <w:r w:rsidR="00F92962" w:rsidRPr="00755FE2">
        <w:rPr>
          <w:b/>
          <w:i/>
        </w:rPr>
        <w:t>Cost Information</w:t>
      </w:r>
    </w:p>
    <w:p w:rsidR="00F92962" w:rsidRPr="00755FE2" w:rsidRDefault="00F92962" w:rsidP="005B32FC">
      <w:pPr>
        <w:spacing w:after="200" w:line="276" w:lineRule="auto"/>
        <w:rPr>
          <w:b/>
        </w:rPr>
      </w:pPr>
      <w:r>
        <w:rPr>
          <w:noProof/>
        </w:rPr>
        <w:drawing>
          <wp:inline distT="0" distB="0" distL="0" distR="0" wp14:anchorId="26A3521F" wp14:editId="629226A2">
            <wp:extent cx="5943600" cy="2355011"/>
            <wp:effectExtent l="19050" t="19050" r="19050" b="26670"/>
            <wp:docPr id="27" name="Picture 27" descr="cid:image001.png@01D2B37C.F15DA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B37C.F15DAB10"/>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5943600" cy="2355011"/>
                    </a:xfrm>
                    <a:prstGeom prst="rect">
                      <a:avLst/>
                    </a:prstGeom>
                    <a:noFill/>
                    <a:ln w="12700">
                      <a:solidFill>
                        <a:schemeClr val="tx1"/>
                      </a:solidFill>
                    </a:ln>
                  </pic:spPr>
                </pic:pic>
              </a:graphicData>
            </a:graphic>
          </wp:inline>
        </w:drawing>
      </w:r>
    </w:p>
    <w:p w:rsidR="005B32FC" w:rsidRPr="005B32FC" w:rsidRDefault="005B32FC" w:rsidP="005B32FC">
      <w:pPr>
        <w:spacing w:after="200" w:line="276" w:lineRule="auto"/>
        <w:rPr>
          <w:i/>
        </w:rPr>
      </w:pPr>
      <w:r w:rsidRPr="003B2D66">
        <w:rPr>
          <w:rFonts w:asciiTheme="majorHAnsi" w:eastAsiaTheme="majorEastAsia" w:hAnsiTheme="majorHAnsi" w:cstheme="majorBidi"/>
          <w:color w:val="2E74B5" w:themeColor="accent1" w:themeShade="BF"/>
          <w:sz w:val="28"/>
          <w:szCs w:val="26"/>
        </w:rPr>
        <w:t>Section I</w:t>
      </w:r>
      <w:r w:rsidR="005E43F5">
        <w:rPr>
          <w:rFonts w:asciiTheme="majorHAnsi" w:eastAsiaTheme="majorEastAsia" w:hAnsiTheme="majorHAnsi" w:cstheme="majorBidi"/>
          <w:color w:val="2E74B5" w:themeColor="accent1" w:themeShade="BF"/>
          <w:sz w:val="28"/>
          <w:szCs w:val="26"/>
        </w:rPr>
        <w:t>X</w:t>
      </w:r>
      <w:r w:rsidRPr="003B2D66">
        <w:rPr>
          <w:rFonts w:asciiTheme="majorHAnsi" w:eastAsiaTheme="majorEastAsia" w:hAnsiTheme="majorHAnsi" w:cstheme="majorBidi"/>
          <w:color w:val="2E74B5" w:themeColor="accent1" w:themeShade="BF"/>
          <w:sz w:val="28"/>
          <w:szCs w:val="26"/>
        </w:rPr>
        <w:t>. –</w:t>
      </w:r>
      <w:r w:rsidRPr="005B32FC">
        <w:rPr>
          <w:i/>
          <w:sz w:val="28"/>
        </w:rPr>
        <w:t xml:space="preserve"> </w:t>
      </w:r>
      <w:r w:rsidR="003B2D66">
        <w:rPr>
          <w:rFonts w:asciiTheme="majorHAnsi" w:eastAsiaTheme="majorEastAsia" w:hAnsiTheme="majorHAnsi" w:cstheme="majorBidi"/>
          <w:i/>
          <w:color w:val="2E74B5" w:themeColor="accent1" w:themeShade="BF"/>
          <w:sz w:val="28"/>
          <w:szCs w:val="26"/>
        </w:rPr>
        <w:t>Certify</w:t>
      </w:r>
      <w:r w:rsidRPr="005B32FC">
        <w:rPr>
          <w:rFonts w:asciiTheme="majorHAnsi" w:eastAsiaTheme="majorEastAsia" w:hAnsiTheme="majorHAnsi" w:cstheme="majorBidi"/>
          <w:i/>
          <w:color w:val="2E74B5" w:themeColor="accent1" w:themeShade="BF"/>
          <w:sz w:val="28"/>
          <w:szCs w:val="26"/>
        </w:rPr>
        <w:t xml:space="preserve"> </w:t>
      </w:r>
      <w:r w:rsidR="00E54C5E">
        <w:rPr>
          <w:rFonts w:asciiTheme="majorHAnsi" w:eastAsiaTheme="majorEastAsia" w:hAnsiTheme="majorHAnsi" w:cstheme="majorBidi"/>
          <w:i/>
          <w:color w:val="2E74B5" w:themeColor="accent1" w:themeShade="BF"/>
          <w:sz w:val="28"/>
          <w:szCs w:val="26"/>
        </w:rPr>
        <w:t>S</w:t>
      </w:r>
      <w:r w:rsidR="00BC4630">
        <w:rPr>
          <w:rFonts w:asciiTheme="majorHAnsi" w:eastAsiaTheme="majorEastAsia" w:hAnsiTheme="majorHAnsi" w:cstheme="majorBidi"/>
          <w:i/>
          <w:color w:val="2E74B5" w:themeColor="accent1" w:themeShade="BF"/>
          <w:sz w:val="28"/>
          <w:szCs w:val="26"/>
        </w:rPr>
        <w:t>ection</w:t>
      </w:r>
    </w:p>
    <w:p w:rsidR="00D1216E" w:rsidRDefault="005B32FC" w:rsidP="00601773">
      <w:pPr>
        <w:spacing w:after="200" w:line="276" w:lineRule="auto"/>
        <w:ind w:left="360"/>
      </w:pPr>
      <w:r>
        <w:t xml:space="preserve">The Certify section requires the authorized person identified in the Applicant Information section to certify the submission.  Clicking the </w:t>
      </w:r>
      <w:r>
        <w:rPr>
          <w:noProof/>
        </w:rPr>
        <w:drawing>
          <wp:inline distT="0" distB="0" distL="0" distR="0" wp14:anchorId="1BE0F79C" wp14:editId="2087DE96">
            <wp:extent cx="473529" cy="130628"/>
            <wp:effectExtent l="0" t="0" r="317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7418" t="83843" r="84615" b="12250"/>
                    <a:stretch/>
                  </pic:blipFill>
                  <pic:spPr bwMode="auto">
                    <a:xfrm>
                      <a:off x="0" y="0"/>
                      <a:ext cx="473529" cy="130628"/>
                    </a:xfrm>
                    <a:prstGeom prst="rect">
                      <a:avLst/>
                    </a:prstGeom>
                    <a:ln>
                      <a:noFill/>
                    </a:ln>
                    <a:extLst>
                      <a:ext uri="{53640926-AAD7-44D8-BBD7-CCE9431645EC}">
                        <a14:shadowObscured xmlns:a14="http://schemas.microsoft.com/office/drawing/2010/main"/>
                      </a:ext>
                    </a:extLst>
                  </pic:spPr>
                </pic:pic>
              </a:graphicData>
            </a:graphic>
          </wp:inline>
        </w:drawing>
      </w:r>
      <w:r>
        <w:t xml:space="preserve"> will submit the application for review by the FCC. </w:t>
      </w:r>
    </w:p>
    <w:p w:rsidR="005B32FC" w:rsidRDefault="00D1216E" w:rsidP="00601773">
      <w:pPr>
        <w:spacing w:after="200" w:line="276" w:lineRule="auto"/>
        <w:ind w:left="360"/>
        <w:rPr>
          <w:i/>
        </w:rPr>
      </w:pPr>
      <w:r>
        <w:t xml:space="preserve">This process will be repeated </w:t>
      </w:r>
      <w:r w:rsidR="00E54C5E">
        <w:t>a</w:t>
      </w:r>
      <w:r w:rsidR="005609F9">
        <w:t>fter allocations have been made and funds become available</w:t>
      </w:r>
      <w:r>
        <w:t>.  For each expense submitted for reimbursement</w:t>
      </w:r>
      <w:r w:rsidR="005609F9">
        <w:t>, this process will be repeated fo</w:t>
      </w:r>
      <w:r w:rsidR="00E54C5E">
        <w:t>r all expenses submitted</w:t>
      </w:r>
      <w:r w:rsidR="005609F9">
        <w:t>.</w:t>
      </w:r>
      <w:r w:rsidR="005B32FC">
        <w:t xml:space="preserve"> </w:t>
      </w:r>
      <w:r w:rsidR="005609F9" w:rsidRPr="00D2643A">
        <w:rPr>
          <w:i/>
        </w:rPr>
        <w:t>See</w:t>
      </w:r>
      <w:r w:rsidR="00296311">
        <w:t xml:space="preserve"> Fig. 43</w:t>
      </w:r>
      <w:r w:rsidR="005609F9">
        <w:t xml:space="preserve">: Certify Section: </w:t>
      </w:r>
      <w:r w:rsidR="00AA1ABE">
        <w:rPr>
          <w:i/>
        </w:rPr>
        <w:t>Certification.</w:t>
      </w:r>
    </w:p>
    <w:p w:rsidR="002A1D1F" w:rsidRDefault="002A1D1F">
      <w:pPr>
        <w:spacing w:line="259" w:lineRule="auto"/>
        <w:rPr>
          <w:b/>
        </w:rPr>
      </w:pPr>
      <w:r>
        <w:rPr>
          <w:b/>
        </w:rPr>
        <w:br w:type="page"/>
      </w:r>
    </w:p>
    <w:p w:rsidR="005609F9" w:rsidRPr="005609F9" w:rsidRDefault="001E43AB" w:rsidP="005609F9">
      <w:pPr>
        <w:spacing w:after="200" w:line="276" w:lineRule="auto"/>
        <w:ind w:left="720"/>
        <w:rPr>
          <w:b/>
          <w:i/>
        </w:rPr>
      </w:pPr>
      <w:r>
        <w:rPr>
          <w:noProof/>
        </w:rPr>
        <w:lastRenderedPageBreak/>
        <w:drawing>
          <wp:anchor distT="0" distB="0" distL="114300" distR="114300" simplePos="0" relativeHeight="251660288" behindDoc="1" locked="0" layoutInCell="1" allowOverlap="1" wp14:anchorId="0B48A9DD" wp14:editId="7DA94080">
            <wp:simplePos x="0" y="0"/>
            <wp:positionH relativeFrom="column">
              <wp:posOffset>-381000</wp:posOffset>
            </wp:positionH>
            <wp:positionV relativeFrom="paragraph">
              <wp:posOffset>368300</wp:posOffset>
            </wp:positionV>
            <wp:extent cx="6697174" cy="4495800"/>
            <wp:effectExtent l="19050" t="19050" r="27940" b="19050"/>
            <wp:wrapTight wrapText="bothSides">
              <wp:wrapPolygon edited="0">
                <wp:start x="-61" y="-92"/>
                <wp:lineTo x="-61" y="21600"/>
                <wp:lineTo x="21629" y="21600"/>
                <wp:lineTo x="21629" y="-92"/>
                <wp:lineTo x="-61" y="-92"/>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28A0092B-C50C-407E-A947-70E740481C1C}">
                          <a14:useLocalDpi xmlns:a14="http://schemas.microsoft.com/office/drawing/2010/main" val="0"/>
                        </a:ext>
                      </a:extLst>
                    </a:blip>
                    <a:srcRect t="9443" r="33425" b="11105"/>
                    <a:stretch/>
                  </pic:blipFill>
                  <pic:spPr bwMode="auto">
                    <a:xfrm>
                      <a:off x="0" y="0"/>
                      <a:ext cx="6697174" cy="44958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6311">
        <w:rPr>
          <w:b/>
        </w:rPr>
        <w:t>Fig. 43</w:t>
      </w:r>
      <w:r w:rsidR="005609F9" w:rsidRPr="005609F9">
        <w:rPr>
          <w:b/>
        </w:rPr>
        <w:t xml:space="preserve">: Certify Section: </w:t>
      </w:r>
      <w:r w:rsidR="00AA1ABE">
        <w:rPr>
          <w:b/>
          <w:i/>
        </w:rPr>
        <w:t xml:space="preserve">Certification </w:t>
      </w:r>
    </w:p>
    <w:p w:rsidR="005B32FC" w:rsidRDefault="005B32FC" w:rsidP="005B32FC">
      <w:pPr>
        <w:spacing w:after="200" w:line="276" w:lineRule="auto"/>
      </w:pPr>
    </w:p>
    <w:p w:rsidR="005609F9" w:rsidRDefault="005609F9">
      <w:pPr>
        <w:spacing w:line="259" w:lineRule="auto"/>
        <w:rPr>
          <w:b/>
        </w:rPr>
      </w:pPr>
      <w:r>
        <w:rPr>
          <w:b/>
        </w:rPr>
        <w:br w:type="page"/>
      </w:r>
    </w:p>
    <w:p w:rsidR="003F1D10" w:rsidRPr="008B29CE" w:rsidRDefault="003F1D10" w:rsidP="003F1D10">
      <w:pPr>
        <w:spacing w:line="276" w:lineRule="auto"/>
        <w:sectPr w:rsidR="003F1D10" w:rsidRPr="008B29CE" w:rsidSect="00601773">
          <w:headerReference w:type="even" r:id="rId57"/>
          <w:headerReference w:type="default" r:id="rId58"/>
          <w:footerReference w:type="even" r:id="rId59"/>
          <w:footerReference w:type="default" r:id="rId60"/>
          <w:headerReference w:type="first" r:id="rId61"/>
          <w:footerReference w:type="first" r:id="rId62"/>
          <w:endnotePr>
            <w:numFmt w:val="decimal"/>
          </w:endnotePr>
          <w:pgSz w:w="12240" w:h="15840"/>
          <w:pgMar w:top="1440" w:right="1440" w:bottom="720" w:left="1440" w:header="720" w:footer="720" w:gutter="0"/>
          <w:pgNumType w:start="1"/>
          <w:cols w:space="720"/>
          <w:titlePg/>
          <w:docGrid w:linePitch="299"/>
        </w:sectPr>
      </w:pPr>
    </w:p>
    <w:p w:rsidR="003F1D10" w:rsidRPr="008B29CE" w:rsidRDefault="005B32FC" w:rsidP="003F1D10">
      <w:pPr>
        <w:pStyle w:val="Heading1"/>
      </w:pPr>
      <w:bookmarkStart w:id="34" w:name="_Toc478828958"/>
      <w:bookmarkStart w:id="35" w:name="_Toc479946791"/>
      <w:r>
        <w:lastRenderedPageBreak/>
        <w:t>APPENDIX</w:t>
      </w:r>
      <w:r w:rsidR="003F1D10">
        <w:t xml:space="preserve"> - </w:t>
      </w:r>
      <w:r w:rsidR="003F1D10" w:rsidRPr="008B29CE">
        <w:t>DEFINITIONS</w:t>
      </w:r>
      <w:bookmarkEnd w:id="34"/>
      <w:bookmarkEnd w:id="35"/>
    </w:p>
    <w:p w:rsidR="00C33FC2" w:rsidRDefault="00C33FC2" w:rsidP="00C33FC2">
      <w:pPr>
        <w:spacing w:after="240"/>
      </w:pPr>
      <w:r w:rsidRPr="00C33FC2">
        <w:rPr>
          <w:b/>
        </w:rPr>
        <w:t>Actual Cost Form</w:t>
      </w:r>
      <w:r w:rsidRPr="008B29CE">
        <w:t xml:space="preserve">:  Broadcasters that received an initial allocation will use this form to submit invoices, receipts, and other documentation of costs in connection with requests for payment from the TV Broadcaster Relocation Fund.  </w:t>
      </w:r>
    </w:p>
    <w:p w:rsidR="00BC4630" w:rsidRDefault="00D1216E" w:rsidP="00D01387">
      <w:pPr>
        <w:autoSpaceDE w:val="0"/>
        <w:autoSpaceDN w:val="0"/>
        <w:adjustRightInd w:val="0"/>
        <w:spacing w:after="240"/>
      </w:pPr>
      <w:r w:rsidRPr="00BC4630">
        <w:rPr>
          <w:b/>
        </w:rPr>
        <w:t>Allocations</w:t>
      </w:r>
      <w:r>
        <w:t xml:space="preserve">:  </w:t>
      </w:r>
      <w:r w:rsidR="00BC4630" w:rsidRPr="00BC4630">
        <w:t>After reviewing the cost estimates submitted,</w:t>
      </w:r>
      <w:r w:rsidR="00BC4630">
        <w:t xml:space="preserve"> </w:t>
      </w:r>
      <w:r w:rsidR="00BC4630" w:rsidRPr="00BC4630">
        <w:t>the Media Bureau will make an initial reimbursement allocation for each reassigned station and MVPD</w:t>
      </w:r>
      <w:r w:rsidR="00BC4630">
        <w:t xml:space="preserve"> </w:t>
      </w:r>
      <w:r w:rsidR="00BC4630" w:rsidRPr="00BC4630">
        <w:t>that filed cost estimates.</w:t>
      </w:r>
      <w:r w:rsidR="00BC4630">
        <w:t xml:space="preserve"> </w:t>
      </w:r>
      <w:r w:rsidR="00BC4630" w:rsidRPr="00BC4630">
        <w:t>After reviewing cost estimates, the Media Bureau will make an initial allocation from the</w:t>
      </w:r>
      <w:r w:rsidR="00BC4630">
        <w:t xml:space="preserve"> </w:t>
      </w:r>
      <w:r w:rsidR="00BC4630" w:rsidRPr="00BC4630">
        <w:t>Fund across all Eligible Entities.66 The initial allocation for each Eligible Entity will be based on a</w:t>
      </w:r>
      <w:r w:rsidR="00BC4630">
        <w:t xml:space="preserve"> </w:t>
      </w:r>
      <w:r w:rsidR="00BC4630" w:rsidRPr="00BC4630">
        <w:t>percentage of its estimated costs, with the initial allocation for commercial stations and MVPDs</w:t>
      </w:r>
      <w:r w:rsidR="00BC4630">
        <w:t xml:space="preserve"> </w:t>
      </w:r>
      <w:r w:rsidR="00BC4630" w:rsidRPr="00BC4630">
        <w:t>accounting for up to 80 percent of their estimated costs and the initial allocation for non-commercial</w:t>
      </w:r>
      <w:r w:rsidR="00BC4630">
        <w:t xml:space="preserve"> </w:t>
      </w:r>
      <w:r w:rsidR="00BC4630" w:rsidRPr="00BC4630">
        <w:t>stations accounting for up to 90 percent of their estimated costs.67 The Media Bureau will release a public</w:t>
      </w:r>
      <w:r w:rsidR="00BC4630">
        <w:t xml:space="preserve"> </w:t>
      </w:r>
      <w:r w:rsidR="00BC4630" w:rsidRPr="00BC4630">
        <w:t>notice announcing the percentage of cost estimates allocated for each of the three categories of</w:t>
      </w:r>
      <w:r w:rsidR="00BC4630">
        <w:t xml:space="preserve"> </w:t>
      </w:r>
      <w:r w:rsidR="00BC4630" w:rsidRPr="00BC4630">
        <w:t>reimbursable entities: MVPDs, commercial stations, and non-commercial stations.68 An Eligible Entity</w:t>
      </w:r>
      <w:r w:rsidR="00BC4630">
        <w:t xml:space="preserve"> </w:t>
      </w:r>
      <w:r w:rsidR="00BC4630" w:rsidRPr="00BC4630">
        <w:t>will be able to “draw down” against the allocation amount as it incurs reimbursable expenses.69 Each</w:t>
      </w:r>
      <w:r w:rsidR="00BC4630">
        <w:t xml:space="preserve"> </w:t>
      </w:r>
      <w:r w:rsidR="00BC4630" w:rsidRPr="00BC4630">
        <w:t>Eligible Entity will be able to see the specific amount allocated to its Facility ID (for reassigned stations)</w:t>
      </w:r>
      <w:r w:rsidR="00BC4630">
        <w:t xml:space="preserve"> </w:t>
      </w:r>
      <w:r w:rsidR="00BC4630" w:rsidRPr="00BC4630">
        <w:t>or File Number (for MVPDs) by logging in to the CORES Incentive Auction Financial Module and</w:t>
      </w:r>
      <w:r w:rsidR="00BC4630">
        <w:t xml:space="preserve"> </w:t>
      </w:r>
      <w:r w:rsidR="00BC4630" w:rsidRPr="00BC4630">
        <w:t>navigating to the Auction Payments component.</w:t>
      </w:r>
    </w:p>
    <w:p w:rsidR="00C33FC2" w:rsidRPr="008B29CE" w:rsidRDefault="00C33FC2" w:rsidP="00C33FC2">
      <w:pPr>
        <w:spacing w:after="240"/>
      </w:pPr>
      <w:r w:rsidRPr="00C33FC2">
        <w:rPr>
          <w:b/>
        </w:rPr>
        <w:t xml:space="preserve">Catalog of Potential </w:t>
      </w:r>
      <w:r w:rsidR="001E43AB">
        <w:rPr>
          <w:b/>
        </w:rPr>
        <w:t>Expenses and Estimated Costs (“Cost C</w:t>
      </w:r>
      <w:r w:rsidRPr="00C33FC2">
        <w:rPr>
          <w:b/>
        </w:rPr>
        <w:t>atalog”)</w:t>
      </w:r>
      <w:r w:rsidR="001E43AB">
        <w:t>:  The Cost C</w:t>
      </w:r>
      <w:r w:rsidRPr="008B29CE">
        <w:t>atalog is a list, embedded in Form</w:t>
      </w:r>
      <w:r>
        <w:t xml:space="preserve"> 399</w:t>
      </w:r>
      <w:r w:rsidRPr="008B29CE">
        <w:t xml:space="preserve">, which contains some of the expenses broadcasters will incur during the repacking process that may be eligible for reimbursement and the estimated cost of each service and piece of equipment.    </w:t>
      </w:r>
    </w:p>
    <w:p w:rsidR="003F1D10" w:rsidRPr="008B29CE" w:rsidRDefault="003F1D10" w:rsidP="00C33FC2">
      <w:pPr>
        <w:spacing w:after="240"/>
      </w:pPr>
      <w:r w:rsidRPr="00C33FC2">
        <w:rPr>
          <w:b/>
        </w:rPr>
        <w:t>Estimated Cost Form</w:t>
      </w:r>
      <w:r w:rsidRPr="008B29CE">
        <w:t>:  Broadcasters seeking reimbursement from the Fund will use this form to provide an estimate of relocation costs in adva</w:t>
      </w:r>
      <w:r>
        <w:t>nce of transition construction [</w:t>
      </w:r>
      <w:r w:rsidRPr="008B29CE">
        <w:rPr>
          <w:i/>
        </w:rPr>
        <w:t>see</w:t>
      </w:r>
      <w:r w:rsidRPr="008B29CE">
        <w:t xml:space="preserve"> 47 C.</w:t>
      </w:r>
      <w:r>
        <w:t>F.R. §73.3700(e</w:t>
      </w:r>
      <w:proofErr w:type="gramStart"/>
      <w:r>
        <w:t>)(</w:t>
      </w:r>
      <w:proofErr w:type="gramEnd"/>
      <w:r>
        <w:t>2)]</w:t>
      </w:r>
      <w:r w:rsidRPr="008B29CE">
        <w:t>.</w:t>
      </w:r>
    </w:p>
    <w:p w:rsidR="00C33FC2" w:rsidRPr="008B29CE" w:rsidRDefault="00C33FC2" w:rsidP="00C33FC2">
      <w:pPr>
        <w:spacing w:after="240"/>
      </w:pPr>
      <w:r w:rsidRPr="00C33FC2">
        <w:rPr>
          <w:b/>
        </w:rPr>
        <w:t>Final Accounting</w:t>
      </w:r>
      <w:r w:rsidRPr="008B29CE">
        <w:t xml:space="preserve">:  </w:t>
      </w:r>
      <w:r w:rsidRPr="008B29CE">
        <w:rPr>
          <w:rFonts w:eastAsia="TimesNewRoman"/>
          <w:color w:val="010101"/>
        </w:rPr>
        <w:t xml:space="preserve">After completing all construction or reimbursable changes, broadcast television station licensees that have received money from the </w:t>
      </w:r>
      <w:r w:rsidRPr="008B29CE">
        <w:t>TV Broadcaster Relocation Fund</w:t>
      </w:r>
      <w:r w:rsidRPr="008B29CE">
        <w:rPr>
          <w:rFonts w:eastAsia="TimesNewRoman"/>
          <w:color w:val="010101"/>
        </w:rPr>
        <w:t xml:space="preserve"> will be required to submit final expense documentation containing a list of estimated expenses and actual expenses as of a date to be determined by the Media Bureau.  </w:t>
      </w:r>
      <w:r w:rsidRPr="008B29CE">
        <w:t xml:space="preserve">Entities that have finished construction and have </w:t>
      </w:r>
      <w:r w:rsidRPr="008B29CE">
        <w:lastRenderedPageBreak/>
        <w:t>submitted all actual expense documentation by the Final Allocation Deadline will not be required to file at the final accounti</w:t>
      </w:r>
      <w:r>
        <w:t>ng stage [</w:t>
      </w:r>
      <w:r w:rsidRPr="008B29CE">
        <w:rPr>
          <w:i/>
        </w:rPr>
        <w:t>see</w:t>
      </w:r>
      <w:r>
        <w:t xml:space="preserve"> 47 C.F.R. § 73.3700(e)(4)]</w:t>
      </w:r>
      <w:r w:rsidRPr="008B29CE">
        <w:t>.</w:t>
      </w:r>
    </w:p>
    <w:p w:rsidR="00C33FC2" w:rsidRPr="008B29CE" w:rsidRDefault="00C33FC2" w:rsidP="00C33FC2">
      <w:pPr>
        <w:spacing w:after="240"/>
      </w:pPr>
      <w:r w:rsidRPr="00C33FC2">
        <w:rPr>
          <w:b/>
        </w:rPr>
        <w:t>Final Allocation Deadline</w:t>
      </w:r>
      <w:r w:rsidRPr="008B29CE">
        <w:t>:  Upon completing construction or other reimbursable changes, or by a specific deadline prior to the end of the Reimbursement Period to be established by the Media Bureau, whichever is earlier, all broadcast television station licensees that received an initial allocation from the TV Broadcaster Relocation Fund must provide the Commission with information and documentation, including invoices and receipts, regarding their actual expenses incurred as of a date to be determined by the Media Bureau. If a broadcast television station licensee has not yet completed construction or other reimbursable changes by the Final Allocation Deadline, it must provide the Commission with information and documentation regarding any remaining eligible expenses that it</w:t>
      </w:r>
      <w:r>
        <w:t xml:space="preserve"> expects to reasonably incur.  [</w:t>
      </w:r>
      <w:r w:rsidR="00F92962">
        <w:rPr>
          <w:i/>
        </w:rPr>
        <w:t>S</w:t>
      </w:r>
      <w:r w:rsidR="00F92962" w:rsidRPr="008B29CE">
        <w:rPr>
          <w:i/>
        </w:rPr>
        <w:t>ee</w:t>
      </w:r>
      <w:r w:rsidR="00F92962">
        <w:t xml:space="preserve"> </w:t>
      </w:r>
      <w:r>
        <w:t>47 C.F.R. §73.3700(e</w:t>
      </w:r>
      <w:proofErr w:type="gramStart"/>
      <w:r>
        <w:t>)(</w:t>
      </w:r>
      <w:proofErr w:type="gramEnd"/>
      <w:r>
        <w:t>3)(i)]</w:t>
      </w:r>
      <w:r w:rsidRPr="008B29CE">
        <w:t>.</w:t>
      </w:r>
    </w:p>
    <w:p w:rsidR="00C33FC2" w:rsidRDefault="00C33FC2" w:rsidP="00C33FC2">
      <w:pPr>
        <w:spacing w:after="240"/>
      </w:pPr>
      <w:r w:rsidRPr="00C33FC2">
        <w:rPr>
          <w:b/>
        </w:rPr>
        <w:t>Individualized Cost Estimate</w:t>
      </w:r>
      <w:r w:rsidRPr="008B29CE">
        <w:t xml:space="preserve">: Cost estimate provided by the entity seeking </w:t>
      </w:r>
      <w:r w:rsidR="00D1216E">
        <w:t>reimbursement from the Reimbursement Fund</w:t>
      </w:r>
      <w:r w:rsidR="001E43AB">
        <w:t xml:space="preserve"> that differs from the Cost C</w:t>
      </w:r>
      <w:r w:rsidRPr="008B29CE">
        <w:t xml:space="preserve">atalog, either because the entity believes the catalog cost is </w:t>
      </w:r>
      <w:r w:rsidR="00626B9E">
        <w:t xml:space="preserve">not in the range of predetermined costs </w:t>
      </w:r>
      <w:r w:rsidRPr="008B29CE">
        <w:t xml:space="preserve">or because the item or </w:t>
      </w:r>
      <w:r w:rsidR="001E43AB">
        <w:t>service is not included in the Cost C</w:t>
      </w:r>
      <w:r w:rsidRPr="008B29CE">
        <w:t>atalog.  In either situation, entities submitting individualized cost estimates must submit supporting evidence and certify that the estimate is made in good faith.</w:t>
      </w:r>
    </w:p>
    <w:p w:rsidR="003F1D10" w:rsidRPr="008B29CE" w:rsidRDefault="003F1D10" w:rsidP="00C33FC2">
      <w:pPr>
        <w:spacing w:after="240"/>
      </w:pPr>
      <w:r w:rsidRPr="00C33FC2">
        <w:rPr>
          <w:b/>
        </w:rPr>
        <w:t>Initial Allocation</w:t>
      </w:r>
      <w:r>
        <w:t>:  Broadcasters</w:t>
      </w:r>
      <w:r w:rsidRPr="008B29CE">
        <w:t xml:space="preserve"> that submit estimated cost forms will receive an initial allocation of funding of up to 80 percent of their estimated costs.  Broadcasters will then be able to draw down against this amount as they incur expenses related to the channel transition.  </w:t>
      </w:r>
    </w:p>
    <w:p w:rsidR="003F1D10" w:rsidRPr="008B29CE" w:rsidRDefault="003F1D10" w:rsidP="00C33FC2">
      <w:pPr>
        <w:spacing w:after="240"/>
      </w:pPr>
      <w:r w:rsidRPr="00C33FC2">
        <w:rPr>
          <w:b/>
        </w:rPr>
        <w:t>Predetermined Cost Estimate</w:t>
      </w:r>
      <w:r w:rsidRPr="008B29CE">
        <w:t>:  The estimated cost of an eligible expense as generally determined by the Media Bureau in t</w:t>
      </w:r>
      <w:r w:rsidR="001E43AB">
        <w:t>he Cost C</w:t>
      </w:r>
      <w:r w:rsidRPr="008B29CE">
        <w:t>ata</w:t>
      </w:r>
      <w:r>
        <w:t>log [</w:t>
      </w:r>
      <w:r w:rsidRPr="008B29CE">
        <w:rPr>
          <w:i/>
        </w:rPr>
        <w:t>see</w:t>
      </w:r>
      <w:r>
        <w:t xml:space="preserve"> 47 C.F.R. §73.3700(a</w:t>
      </w:r>
      <w:proofErr w:type="gramStart"/>
      <w:r>
        <w:t>)(</w:t>
      </w:r>
      <w:proofErr w:type="gramEnd"/>
      <w:r>
        <w:t>10)]</w:t>
      </w:r>
      <w:r w:rsidRPr="008B29CE">
        <w:t>.</w:t>
      </w:r>
    </w:p>
    <w:p w:rsidR="006B17B8" w:rsidRDefault="003F1D10" w:rsidP="00C33FC2">
      <w:pPr>
        <w:spacing w:after="240"/>
      </w:pPr>
      <w:r w:rsidRPr="00C33FC2">
        <w:rPr>
          <w:b/>
        </w:rPr>
        <w:t>Reimbursement Period</w:t>
      </w:r>
      <w:r w:rsidRPr="008B29CE">
        <w:t>:  The period ending three years after the completion of the forward auction pursuant to section 640</w:t>
      </w:r>
      <w:r>
        <w:t>3(b)(4)(D) of the Spectrum Act [</w:t>
      </w:r>
      <w:r w:rsidRPr="008B29CE">
        <w:rPr>
          <w:i/>
        </w:rPr>
        <w:t>see</w:t>
      </w:r>
      <w:r>
        <w:t xml:space="preserve"> 47 C.F.R. §73.3700(a)(13)]</w:t>
      </w:r>
      <w:r w:rsidRPr="008B29CE">
        <w:t>.</w:t>
      </w:r>
    </w:p>
    <w:p w:rsidR="003F1D10" w:rsidRPr="008B29CE" w:rsidRDefault="006B17B8" w:rsidP="00F929EE">
      <w:pPr>
        <w:spacing w:line="259" w:lineRule="auto"/>
      </w:pPr>
      <w:r>
        <w:br w:type="page"/>
      </w:r>
    </w:p>
    <w:tbl>
      <w:tblPr>
        <w:tblW w:w="0" w:type="auto"/>
        <w:tblCellMar>
          <w:left w:w="0" w:type="dxa"/>
          <w:right w:w="0" w:type="dxa"/>
        </w:tblCellMar>
        <w:tblLook w:val="04A0" w:firstRow="1" w:lastRow="0" w:firstColumn="1" w:lastColumn="0" w:noHBand="0" w:noVBand="1"/>
      </w:tblPr>
      <w:tblGrid>
        <w:gridCol w:w="2425"/>
        <w:gridCol w:w="6915"/>
      </w:tblGrid>
      <w:tr w:rsidR="000A0F73" w:rsidTr="000A0F73">
        <w:trPr>
          <w:trHeight w:val="269"/>
        </w:trPr>
        <w:tc>
          <w:tcPr>
            <w:tcW w:w="9350" w:type="dxa"/>
            <w:gridSpan w:val="2"/>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rsidR="000A0F73" w:rsidRDefault="000A0F73">
            <w:r>
              <w:rPr>
                <w:b/>
                <w:bCs/>
              </w:rPr>
              <w:lastRenderedPageBreak/>
              <w:t>List of Acronyms and Abbreviations</w:t>
            </w:r>
          </w:p>
        </w:tc>
      </w:tr>
      <w:tr w:rsidR="000A0F73" w:rsidTr="000A0F73">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A0F73" w:rsidRDefault="000A0F73">
            <w:r>
              <w:rPr>
                <w:b/>
                <w:bCs/>
              </w:rPr>
              <w:t>Acronym/Abbreviation</w:t>
            </w:r>
          </w:p>
        </w:tc>
        <w:tc>
          <w:tcPr>
            <w:tcW w:w="6925" w:type="dxa"/>
            <w:tcBorders>
              <w:top w:val="nil"/>
              <w:left w:val="nil"/>
              <w:bottom w:val="single" w:sz="8" w:space="0" w:color="auto"/>
              <w:right w:val="single" w:sz="8" w:space="0" w:color="auto"/>
            </w:tcBorders>
            <w:tcMar>
              <w:top w:w="0" w:type="dxa"/>
              <w:left w:w="108" w:type="dxa"/>
              <w:bottom w:w="0" w:type="dxa"/>
              <w:right w:w="108" w:type="dxa"/>
            </w:tcMar>
            <w:hideMark/>
          </w:tcPr>
          <w:p w:rsidR="000A0F73" w:rsidRDefault="000A0F73">
            <w:r>
              <w:rPr>
                <w:b/>
                <w:bCs/>
              </w:rPr>
              <w:t>Description</w:t>
            </w:r>
          </w:p>
        </w:tc>
      </w:tr>
      <w:tr w:rsidR="000A0F73" w:rsidTr="000A0F73">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A0F73" w:rsidRDefault="000A0F73">
            <w:r>
              <w:t>MVPD</w:t>
            </w:r>
          </w:p>
        </w:tc>
        <w:tc>
          <w:tcPr>
            <w:tcW w:w="6925" w:type="dxa"/>
            <w:tcBorders>
              <w:top w:val="nil"/>
              <w:left w:val="nil"/>
              <w:bottom w:val="single" w:sz="8" w:space="0" w:color="auto"/>
              <w:right w:val="single" w:sz="8" w:space="0" w:color="auto"/>
            </w:tcBorders>
            <w:tcMar>
              <w:top w:w="0" w:type="dxa"/>
              <w:left w:w="108" w:type="dxa"/>
              <w:bottom w:w="0" w:type="dxa"/>
              <w:right w:w="108" w:type="dxa"/>
            </w:tcMar>
            <w:hideMark/>
          </w:tcPr>
          <w:p w:rsidR="000A0F73" w:rsidRDefault="000A0F73">
            <w:r>
              <w:t>Multichannel Video Programming Distributors</w:t>
            </w:r>
          </w:p>
        </w:tc>
      </w:tr>
      <w:tr w:rsidR="000A0F73" w:rsidTr="000A0F73">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A0F73" w:rsidRDefault="000A0F73">
            <w:r>
              <w:t>LMS</w:t>
            </w:r>
          </w:p>
        </w:tc>
        <w:tc>
          <w:tcPr>
            <w:tcW w:w="6925" w:type="dxa"/>
            <w:tcBorders>
              <w:top w:val="nil"/>
              <w:left w:val="nil"/>
              <w:bottom w:val="single" w:sz="8" w:space="0" w:color="auto"/>
              <w:right w:val="single" w:sz="8" w:space="0" w:color="auto"/>
            </w:tcBorders>
            <w:tcMar>
              <w:top w:w="0" w:type="dxa"/>
              <w:left w:w="108" w:type="dxa"/>
              <w:bottom w:w="0" w:type="dxa"/>
              <w:right w:w="108" w:type="dxa"/>
            </w:tcMar>
            <w:hideMark/>
          </w:tcPr>
          <w:p w:rsidR="000A0F73" w:rsidRDefault="000A0F73">
            <w:r>
              <w:t>Licensing and Management System</w:t>
            </w:r>
          </w:p>
        </w:tc>
      </w:tr>
      <w:tr w:rsidR="000A0F73" w:rsidTr="000A0F73">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A0F73" w:rsidRDefault="000A0F73">
            <w:r>
              <w:t>FRN</w:t>
            </w:r>
          </w:p>
        </w:tc>
        <w:tc>
          <w:tcPr>
            <w:tcW w:w="6925" w:type="dxa"/>
            <w:tcBorders>
              <w:top w:val="nil"/>
              <w:left w:val="nil"/>
              <w:bottom w:val="single" w:sz="8" w:space="0" w:color="auto"/>
              <w:right w:val="single" w:sz="8" w:space="0" w:color="auto"/>
            </w:tcBorders>
            <w:tcMar>
              <w:top w:w="0" w:type="dxa"/>
              <w:left w:w="108" w:type="dxa"/>
              <w:bottom w:w="0" w:type="dxa"/>
              <w:right w:w="108" w:type="dxa"/>
            </w:tcMar>
            <w:hideMark/>
          </w:tcPr>
          <w:p w:rsidR="000A0F73" w:rsidRDefault="000A0F73" w:rsidP="00626B9E">
            <w:r>
              <w:t xml:space="preserve">FCC </w:t>
            </w:r>
            <w:r w:rsidR="00626B9E">
              <w:t>Registration Number</w:t>
            </w:r>
          </w:p>
        </w:tc>
      </w:tr>
      <w:tr w:rsidR="000A0F73" w:rsidTr="000A0F73">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A0F73" w:rsidRDefault="000A0F73">
            <w:r>
              <w:t>CORES</w:t>
            </w:r>
          </w:p>
        </w:tc>
        <w:tc>
          <w:tcPr>
            <w:tcW w:w="6925" w:type="dxa"/>
            <w:tcBorders>
              <w:top w:val="nil"/>
              <w:left w:val="nil"/>
              <w:bottom w:val="single" w:sz="8" w:space="0" w:color="auto"/>
              <w:right w:val="single" w:sz="8" w:space="0" w:color="auto"/>
            </w:tcBorders>
            <w:tcMar>
              <w:top w:w="0" w:type="dxa"/>
              <w:left w:w="108" w:type="dxa"/>
              <w:bottom w:w="0" w:type="dxa"/>
              <w:right w:w="108" w:type="dxa"/>
            </w:tcMar>
            <w:hideMark/>
          </w:tcPr>
          <w:p w:rsidR="000A0F73" w:rsidRDefault="00626B9E" w:rsidP="00626B9E">
            <w:proofErr w:type="spellStart"/>
            <w:r>
              <w:t>COmmission</w:t>
            </w:r>
            <w:proofErr w:type="spellEnd"/>
            <w:r>
              <w:t xml:space="preserve"> </w:t>
            </w:r>
            <w:proofErr w:type="spellStart"/>
            <w:r>
              <w:t>REgistration</w:t>
            </w:r>
            <w:proofErr w:type="spellEnd"/>
            <w:r>
              <w:t xml:space="preserve"> </w:t>
            </w:r>
            <w:r w:rsidR="000A0F73">
              <w:t>System</w:t>
            </w:r>
          </w:p>
        </w:tc>
      </w:tr>
      <w:tr w:rsidR="000A0F73" w:rsidTr="000A0F73">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A0F73" w:rsidRDefault="000A0F73">
            <w:r>
              <w:t>PSID</w:t>
            </w:r>
          </w:p>
        </w:tc>
        <w:tc>
          <w:tcPr>
            <w:tcW w:w="6925" w:type="dxa"/>
            <w:tcBorders>
              <w:top w:val="nil"/>
              <w:left w:val="nil"/>
              <w:bottom w:val="single" w:sz="8" w:space="0" w:color="auto"/>
              <w:right w:val="single" w:sz="8" w:space="0" w:color="auto"/>
            </w:tcBorders>
            <w:tcMar>
              <w:top w:w="0" w:type="dxa"/>
              <w:left w:w="108" w:type="dxa"/>
              <w:bottom w:w="0" w:type="dxa"/>
              <w:right w:w="108" w:type="dxa"/>
            </w:tcMar>
            <w:hideMark/>
          </w:tcPr>
          <w:p w:rsidR="000A0F73" w:rsidRDefault="000A0F73" w:rsidP="00626B9E">
            <w:r>
              <w:t xml:space="preserve">Physical System </w:t>
            </w:r>
            <w:r w:rsidR="00626B9E">
              <w:t>ID</w:t>
            </w:r>
          </w:p>
        </w:tc>
      </w:tr>
      <w:tr w:rsidR="000A0F73" w:rsidTr="000A0F73">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A0F73" w:rsidRDefault="000A0F73">
            <w:r>
              <w:t>DMA</w:t>
            </w:r>
          </w:p>
        </w:tc>
        <w:tc>
          <w:tcPr>
            <w:tcW w:w="6925" w:type="dxa"/>
            <w:tcBorders>
              <w:top w:val="nil"/>
              <w:left w:val="nil"/>
              <w:bottom w:val="single" w:sz="8" w:space="0" w:color="auto"/>
              <w:right w:val="single" w:sz="8" w:space="0" w:color="auto"/>
            </w:tcBorders>
            <w:tcMar>
              <w:top w:w="0" w:type="dxa"/>
              <w:left w:w="108" w:type="dxa"/>
              <w:bottom w:w="0" w:type="dxa"/>
              <w:right w:w="108" w:type="dxa"/>
            </w:tcMar>
            <w:hideMark/>
          </w:tcPr>
          <w:p w:rsidR="000A0F73" w:rsidRDefault="000A0F73">
            <w:r>
              <w:t>Designated Market Area</w:t>
            </w:r>
          </w:p>
        </w:tc>
      </w:tr>
      <w:tr w:rsidR="000A0F73" w:rsidTr="000A0F73">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A0F73" w:rsidRDefault="000A0F73">
            <w:r>
              <w:t>RF</w:t>
            </w:r>
          </w:p>
        </w:tc>
        <w:tc>
          <w:tcPr>
            <w:tcW w:w="6925" w:type="dxa"/>
            <w:tcBorders>
              <w:top w:val="nil"/>
              <w:left w:val="nil"/>
              <w:bottom w:val="single" w:sz="8" w:space="0" w:color="auto"/>
              <w:right w:val="single" w:sz="8" w:space="0" w:color="auto"/>
            </w:tcBorders>
            <w:tcMar>
              <w:top w:w="0" w:type="dxa"/>
              <w:left w:w="108" w:type="dxa"/>
              <w:bottom w:w="0" w:type="dxa"/>
              <w:right w:w="108" w:type="dxa"/>
            </w:tcMar>
            <w:hideMark/>
          </w:tcPr>
          <w:p w:rsidR="000A0F73" w:rsidRDefault="000A0F73">
            <w:r>
              <w:t>Radio Frequency</w:t>
            </w:r>
          </w:p>
        </w:tc>
      </w:tr>
      <w:tr w:rsidR="000A0F73" w:rsidTr="000A0F73">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A0F73" w:rsidRDefault="000A0F73">
            <w:r>
              <w:t>ASR</w:t>
            </w:r>
          </w:p>
        </w:tc>
        <w:tc>
          <w:tcPr>
            <w:tcW w:w="6925" w:type="dxa"/>
            <w:tcBorders>
              <w:top w:val="nil"/>
              <w:left w:val="nil"/>
              <w:bottom w:val="single" w:sz="8" w:space="0" w:color="auto"/>
              <w:right w:val="single" w:sz="8" w:space="0" w:color="auto"/>
            </w:tcBorders>
            <w:tcMar>
              <w:top w:w="0" w:type="dxa"/>
              <w:left w:w="108" w:type="dxa"/>
              <w:bottom w:w="0" w:type="dxa"/>
              <w:right w:w="108" w:type="dxa"/>
            </w:tcMar>
            <w:hideMark/>
          </w:tcPr>
          <w:p w:rsidR="000A0F73" w:rsidRDefault="000A0F73">
            <w:r>
              <w:t>Antenna Structure Registration</w:t>
            </w:r>
          </w:p>
        </w:tc>
      </w:tr>
      <w:tr w:rsidR="000A0F73" w:rsidTr="000A0F73">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A0F73" w:rsidRDefault="000A0F73">
            <w:r>
              <w:t>Height AGL</w:t>
            </w:r>
          </w:p>
        </w:tc>
        <w:tc>
          <w:tcPr>
            <w:tcW w:w="6925" w:type="dxa"/>
            <w:tcBorders>
              <w:top w:val="nil"/>
              <w:left w:val="nil"/>
              <w:bottom w:val="single" w:sz="8" w:space="0" w:color="auto"/>
              <w:right w:val="single" w:sz="8" w:space="0" w:color="auto"/>
            </w:tcBorders>
            <w:tcMar>
              <w:top w:w="0" w:type="dxa"/>
              <w:left w:w="108" w:type="dxa"/>
              <w:bottom w:w="0" w:type="dxa"/>
              <w:right w:w="108" w:type="dxa"/>
            </w:tcMar>
            <w:hideMark/>
          </w:tcPr>
          <w:p w:rsidR="000A0F73" w:rsidRDefault="000A0F73">
            <w:r>
              <w:t>Height Above Ground Level</w:t>
            </w:r>
          </w:p>
        </w:tc>
      </w:tr>
      <w:tr w:rsidR="000A0F73" w:rsidTr="000A0F73">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A0F73" w:rsidRDefault="000A0F73">
            <w:r>
              <w:t>DTS</w:t>
            </w:r>
          </w:p>
        </w:tc>
        <w:tc>
          <w:tcPr>
            <w:tcW w:w="6925" w:type="dxa"/>
            <w:tcBorders>
              <w:top w:val="nil"/>
              <w:left w:val="nil"/>
              <w:bottom w:val="single" w:sz="8" w:space="0" w:color="auto"/>
              <w:right w:val="single" w:sz="8" w:space="0" w:color="auto"/>
            </w:tcBorders>
            <w:tcMar>
              <w:top w:w="0" w:type="dxa"/>
              <w:left w:w="108" w:type="dxa"/>
              <w:bottom w:w="0" w:type="dxa"/>
              <w:right w:w="108" w:type="dxa"/>
            </w:tcMar>
            <w:hideMark/>
          </w:tcPr>
          <w:p w:rsidR="000A0F73" w:rsidRDefault="000A0F73">
            <w:r>
              <w:t>Distributed Transmission System</w:t>
            </w:r>
          </w:p>
        </w:tc>
      </w:tr>
      <w:tr w:rsidR="000A0F73" w:rsidTr="000A0F73">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A0F73" w:rsidRDefault="000A0F73">
            <w:r>
              <w:t>IOT</w:t>
            </w:r>
          </w:p>
        </w:tc>
        <w:tc>
          <w:tcPr>
            <w:tcW w:w="6925" w:type="dxa"/>
            <w:tcBorders>
              <w:top w:val="nil"/>
              <w:left w:val="nil"/>
              <w:bottom w:val="single" w:sz="8" w:space="0" w:color="auto"/>
              <w:right w:val="single" w:sz="8" w:space="0" w:color="auto"/>
            </w:tcBorders>
            <w:tcMar>
              <w:top w:w="0" w:type="dxa"/>
              <w:left w:w="108" w:type="dxa"/>
              <w:bottom w:w="0" w:type="dxa"/>
              <w:right w:w="108" w:type="dxa"/>
            </w:tcMar>
            <w:hideMark/>
          </w:tcPr>
          <w:p w:rsidR="000A0F73" w:rsidRDefault="000A0F73">
            <w:r>
              <w:t>Inductive Output Tube</w:t>
            </w:r>
          </w:p>
        </w:tc>
      </w:tr>
    </w:tbl>
    <w:p w:rsidR="006E209D" w:rsidRDefault="006E209D"/>
    <w:sectPr w:rsidR="006E20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5A95" w:rsidRDefault="00F85A95">
      <w:pPr>
        <w:spacing w:after="0" w:line="240" w:lineRule="auto"/>
      </w:pPr>
      <w:r>
        <w:separator/>
      </w:r>
    </w:p>
  </w:endnote>
  <w:endnote w:type="continuationSeparator" w:id="0">
    <w:p w:rsidR="00F85A95" w:rsidRDefault="00F85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NewRoman">
    <w:altName w:val="MS Mincho"/>
    <w:panose1 w:val="00000000000000000000"/>
    <w:charset w:val="00"/>
    <w:family w:val="auto"/>
    <w:notTrueType/>
    <w:pitch w:val="default"/>
    <w:sig w:usb0="00000001"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B53" w:rsidRDefault="00DF7B53">
    <w:pPr>
      <w:tabs>
        <w:tab w:val="center" w:pos="5041"/>
        <w:tab w:val="right" w:pos="9358"/>
      </w:tabs>
      <w:ind w:right="-6"/>
    </w:pPr>
    <w:r>
      <w:t xml:space="preserve">INFORMATION TECHNOLOGY </w:t>
    </w:r>
    <w:r>
      <w:tab/>
      <w:t xml:space="preserve">June 16, 2016 </w:t>
    </w:r>
    <w:r>
      <w:tab/>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1182246"/>
      <w:docPartObj>
        <w:docPartGallery w:val="Page Numbers (Bottom of Page)"/>
        <w:docPartUnique/>
      </w:docPartObj>
    </w:sdtPr>
    <w:sdtEndPr>
      <w:rPr>
        <w:noProof/>
      </w:rPr>
    </w:sdtEndPr>
    <w:sdtContent>
      <w:p w:rsidR="00DF7B53" w:rsidRPr="006B3780" w:rsidRDefault="00DF7B53" w:rsidP="00BA35FC">
        <w:pPr>
          <w:pStyle w:val="Footer"/>
          <w:jc w:val="center"/>
        </w:pPr>
        <w:r>
          <w:fldChar w:fldCharType="begin"/>
        </w:r>
        <w:r>
          <w:instrText xml:space="preserve"> PAGE   \* MERGEFORMAT </w:instrText>
        </w:r>
        <w:r>
          <w:fldChar w:fldCharType="separate"/>
        </w:r>
        <w:r w:rsidR="00446FA8">
          <w:rPr>
            <w:noProof/>
          </w:rPr>
          <w:t>22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954119"/>
      <w:docPartObj>
        <w:docPartGallery w:val="Page Numbers (Bottom of Page)"/>
        <w:docPartUnique/>
      </w:docPartObj>
    </w:sdtPr>
    <w:sdtEndPr>
      <w:rPr>
        <w:noProof/>
      </w:rPr>
    </w:sdtEndPr>
    <w:sdtContent>
      <w:p w:rsidR="00DF7B53" w:rsidRDefault="00DF7B53">
        <w:pPr>
          <w:pStyle w:val="Footer"/>
          <w:jc w:val="center"/>
        </w:pPr>
        <w:r>
          <w:fldChar w:fldCharType="begin"/>
        </w:r>
        <w:r>
          <w:instrText xml:space="preserve"> PAGE   \* MERGEFORMAT </w:instrText>
        </w:r>
        <w:r>
          <w:fldChar w:fldCharType="separate"/>
        </w:r>
        <w:r w:rsidR="00446FA8">
          <w:rPr>
            <w:noProof/>
          </w:rPr>
          <w:t>1</w:t>
        </w:r>
        <w:r>
          <w:rPr>
            <w:noProof/>
          </w:rPr>
          <w:fldChar w:fldCharType="end"/>
        </w:r>
      </w:p>
    </w:sdtContent>
  </w:sdt>
  <w:p w:rsidR="00DF7B53" w:rsidRDefault="00DF7B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5A95" w:rsidRDefault="00F85A95">
      <w:pPr>
        <w:spacing w:after="0" w:line="240" w:lineRule="auto"/>
      </w:pPr>
      <w:r>
        <w:separator/>
      </w:r>
    </w:p>
  </w:footnote>
  <w:footnote w:type="continuationSeparator" w:id="0">
    <w:p w:rsidR="00F85A95" w:rsidRDefault="00F85A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B53" w:rsidRDefault="00DF7B53">
    <w:pPr>
      <w:spacing w:line="267" w:lineRule="auto"/>
      <w:ind w:left="1128" w:firstLine="7"/>
      <w:jc w:val="both"/>
    </w:pPr>
    <w:r>
      <w:rPr>
        <w:noProof/>
      </w:rPr>
      <w:drawing>
        <wp:anchor distT="0" distB="0" distL="114300" distR="114300" simplePos="0" relativeHeight="251656704" behindDoc="0" locked="0" layoutInCell="1" allowOverlap="0" wp14:anchorId="4C1BDCA5" wp14:editId="63EC73CA">
          <wp:simplePos x="0" y="0"/>
          <wp:positionH relativeFrom="page">
            <wp:posOffset>1001268</wp:posOffset>
          </wp:positionH>
          <wp:positionV relativeFrom="page">
            <wp:posOffset>327660</wp:posOffset>
          </wp:positionV>
          <wp:extent cx="649224" cy="545592"/>
          <wp:effectExtent l="0" t="0" r="0" b="0"/>
          <wp:wrapSquare wrapText="bothSides"/>
          <wp:docPr id="79" name="Picture 79"/>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stretch>
                    <a:fillRect/>
                  </a:stretch>
                </pic:blipFill>
                <pic:spPr>
                  <a:xfrm>
                    <a:off x="0" y="0"/>
                    <a:ext cx="649224" cy="545592"/>
                  </a:xfrm>
                  <a:prstGeom prst="rect">
                    <a:avLst/>
                  </a:prstGeom>
                </pic:spPr>
              </pic:pic>
            </a:graphicData>
          </a:graphic>
        </wp:anchor>
      </w:drawing>
    </w:r>
    <w:r>
      <w:rPr>
        <w:rFonts w:ascii="Arial" w:eastAsia="Arial" w:hAnsi="Arial" w:cs="Arial"/>
        <w:sz w:val="24"/>
      </w:rPr>
      <w:t xml:space="preserve">Information </w:t>
    </w:r>
    <w:r>
      <w:rPr>
        <w:rFonts w:ascii="Arial" w:eastAsia="Arial" w:hAnsi="Arial" w:cs="Arial"/>
        <w:b/>
        <w:sz w:val="28"/>
      </w:rPr>
      <w:t xml:space="preserve">Office 365 Tip </w:t>
    </w:r>
    <w:proofErr w:type="gramStart"/>
    <w:r>
      <w:rPr>
        <w:rFonts w:ascii="Arial" w:eastAsia="Arial" w:hAnsi="Arial" w:cs="Arial"/>
        <w:b/>
        <w:sz w:val="28"/>
      </w:rPr>
      <w:t>Sheet</w:t>
    </w:r>
    <w:r>
      <w:rPr>
        <w:b/>
        <w:sz w:val="28"/>
      </w:rPr>
      <w:t xml:space="preserve">  </w:t>
    </w:r>
    <w:r>
      <w:rPr>
        <w:rFonts w:ascii="Arial" w:eastAsia="Arial" w:hAnsi="Arial" w:cs="Arial"/>
        <w:sz w:val="24"/>
      </w:rPr>
      <w:t>Technology</w:t>
    </w:r>
    <w:proofErr w:type="gramEnd"/>
    <w:r>
      <w:rPr>
        <w:sz w:val="24"/>
      </w:rPr>
      <w:t xml:space="preserve"> </w:t>
    </w:r>
    <w:r>
      <w:rPr>
        <w:rFonts w:ascii="Arial" w:eastAsia="Arial" w:hAnsi="Arial" w:cs="Arial"/>
        <w:b/>
        <w:sz w:val="20"/>
      </w:rPr>
      <w:t>How to create Office 365 Groups</w:t>
    </w:r>
    <w:r>
      <w:rPr>
        <w:rFonts w:ascii="Arial" w:eastAsia="Arial" w:hAnsi="Arial" w:cs="Arial"/>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B53" w:rsidRPr="00721629" w:rsidRDefault="00DF7B53" w:rsidP="00BA35FC">
    <w:pPr>
      <w:ind w:left="1123"/>
      <w:jc w:val="right"/>
      <w:rPr>
        <w:b/>
      </w:rPr>
    </w:pPr>
    <w:r>
      <w:rPr>
        <w:noProof/>
      </w:rPr>
      <w:drawing>
        <wp:anchor distT="0" distB="0" distL="114300" distR="114300" simplePos="0" relativeHeight="251657728" behindDoc="0" locked="0" layoutInCell="1" allowOverlap="0" wp14:anchorId="00F4A222" wp14:editId="43FCA72D">
          <wp:simplePos x="0" y="0"/>
          <wp:positionH relativeFrom="page">
            <wp:posOffset>1003300</wp:posOffset>
          </wp:positionH>
          <wp:positionV relativeFrom="page">
            <wp:posOffset>330200</wp:posOffset>
          </wp:positionV>
          <wp:extent cx="649224" cy="545592"/>
          <wp:effectExtent l="0" t="0" r="0" b="6985"/>
          <wp:wrapThrough wrapText="bothSides">
            <wp:wrapPolygon edited="0">
              <wp:start x="6341" y="0"/>
              <wp:lineTo x="0" y="0"/>
              <wp:lineTo x="0" y="21122"/>
              <wp:lineTo x="11413" y="21122"/>
              <wp:lineTo x="16485" y="21122"/>
              <wp:lineTo x="20924" y="18859"/>
              <wp:lineTo x="20924" y="12070"/>
              <wp:lineTo x="12047" y="12070"/>
              <wp:lineTo x="20924" y="6035"/>
              <wp:lineTo x="20924" y="1509"/>
              <wp:lineTo x="15851" y="0"/>
              <wp:lineTo x="6341" y="0"/>
            </wp:wrapPolygon>
          </wp:wrapThrough>
          <wp:docPr id="80" name="Picture 80"/>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stretch>
                    <a:fillRect/>
                  </a:stretch>
                </pic:blipFill>
                <pic:spPr>
                  <a:xfrm>
                    <a:off x="0" y="0"/>
                    <a:ext cx="649224" cy="545592"/>
                  </a:xfrm>
                  <a:prstGeom prst="rect">
                    <a:avLst/>
                  </a:prstGeom>
                </pic:spPr>
              </pic:pic>
            </a:graphicData>
          </a:graphic>
        </wp:anchor>
      </w:drawing>
    </w:r>
  </w:p>
  <w:p w:rsidR="00DF7B53" w:rsidRDefault="00DF7B53" w:rsidP="00BA35FC">
    <w:pPr>
      <w:rPr>
        <w:sz w:val="20"/>
      </w:rPr>
    </w:pPr>
    <w:r>
      <w:rPr>
        <w:b/>
        <w:sz w:val="24"/>
        <w:szCs w:val="24"/>
      </w:rPr>
      <w:t>BROADCASTER’S FORM 399 USER’S GUIDE</w:t>
    </w:r>
    <w:r>
      <w:rPr>
        <w:sz w:val="20"/>
      </w:rPr>
      <w:tab/>
      <w:t xml:space="preserve">          </w:t>
    </w:r>
  </w:p>
  <w:p w:rsidR="00DF7B53" w:rsidRPr="0094353D" w:rsidRDefault="00DF7B53" w:rsidP="00BA35FC">
    <w:pPr>
      <w:ind w:left="1440"/>
      <w:rPr>
        <w:sz w:val="20"/>
      </w:rPr>
    </w:pPr>
    <w:r>
      <w:rPr>
        <w:sz w:val="20"/>
      </w:rPr>
      <w:t xml:space="preserve"> </w:t>
    </w:r>
    <w:r w:rsidRPr="0094353D">
      <w:rPr>
        <w:sz w:val="20"/>
      </w:rPr>
      <w:t>TV BROADCASTER RELOCATION FUND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B53" w:rsidRPr="0094353D" w:rsidRDefault="00DF7B53" w:rsidP="00BA35FC">
    <w:pPr>
      <w:spacing w:after="240"/>
      <w:ind w:left="1123"/>
      <w:jc w:val="right"/>
      <w:rPr>
        <w:sz w:val="20"/>
      </w:rPr>
    </w:pPr>
    <w:r>
      <w:rPr>
        <w:sz w:val="20"/>
      </w:rPr>
      <w:tab/>
    </w:r>
  </w:p>
  <w:p w:rsidR="00DF7B53" w:rsidRPr="006B3780" w:rsidRDefault="00DF7B53" w:rsidP="00BA35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E67267"/>
    <w:multiLevelType w:val="hybridMultilevel"/>
    <w:tmpl w:val="C10C60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28418A6"/>
    <w:multiLevelType w:val="hybridMultilevel"/>
    <w:tmpl w:val="0B7865F6"/>
    <w:lvl w:ilvl="0" w:tplc="1E48FBAC">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nsid w:val="2E330D1E"/>
    <w:multiLevelType w:val="hybridMultilevel"/>
    <w:tmpl w:val="C5980EFA"/>
    <w:lvl w:ilvl="0" w:tplc="A3D00B56">
      <w:start w:val="1"/>
      <w:numFmt w:val="bullet"/>
      <w:lvlText w:val="•"/>
      <w:lvlJc w:val="left"/>
      <w:pPr>
        <w:ind w:left="720" w:hanging="360"/>
      </w:pPr>
      <w:rPr>
        <w:rFonts w:ascii="Arial" w:hAnsi="Arial" w:hint="default"/>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1A676D"/>
    <w:multiLevelType w:val="hybridMultilevel"/>
    <w:tmpl w:val="C292EF60"/>
    <w:lvl w:ilvl="0" w:tplc="A3266BB2">
      <w:start w:val="1"/>
      <w:numFmt w:val="upperRoman"/>
      <w:lvlText w:val="%1."/>
      <w:lvlJc w:val="right"/>
      <w:pPr>
        <w:ind w:left="720" w:hanging="360"/>
      </w:pPr>
      <w:rPr>
        <w:rFonts w:hint="default"/>
      </w:rPr>
    </w:lvl>
    <w:lvl w:ilvl="1" w:tplc="429A8A8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674994"/>
    <w:multiLevelType w:val="hybridMultilevel"/>
    <w:tmpl w:val="D4A41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903D20"/>
    <w:multiLevelType w:val="hybridMultilevel"/>
    <w:tmpl w:val="F266D1BC"/>
    <w:lvl w:ilvl="0" w:tplc="429A8A8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256478"/>
    <w:multiLevelType w:val="hybridMultilevel"/>
    <w:tmpl w:val="1F3CC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6343B9"/>
    <w:multiLevelType w:val="hybridMultilevel"/>
    <w:tmpl w:val="05B2DC4A"/>
    <w:lvl w:ilvl="0" w:tplc="4B161540">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nsid w:val="504C4553"/>
    <w:multiLevelType w:val="hybridMultilevel"/>
    <w:tmpl w:val="83FCDB94"/>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B4D591F"/>
    <w:multiLevelType w:val="hybridMultilevel"/>
    <w:tmpl w:val="8F58931E"/>
    <w:lvl w:ilvl="0" w:tplc="04090019">
      <w:start w:val="1"/>
      <w:numFmt w:val="lowerLetter"/>
      <w:lvlText w:val="%1."/>
      <w:lvlJc w:val="left"/>
      <w:pPr>
        <w:ind w:left="1635" w:hanging="360"/>
      </w:pPr>
      <w:rPr>
        <w:b w:val="0"/>
      </w:rPr>
    </w:lvl>
    <w:lvl w:ilvl="1" w:tplc="04090019">
      <w:start w:val="1"/>
      <w:numFmt w:val="lowerLetter"/>
      <w:lvlText w:val="%2."/>
      <w:lvlJc w:val="left"/>
      <w:pPr>
        <w:ind w:left="2355" w:hanging="360"/>
      </w:pPr>
    </w:lvl>
    <w:lvl w:ilvl="2" w:tplc="0409001B">
      <w:start w:val="1"/>
      <w:numFmt w:val="lowerRoman"/>
      <w:lvlText w:val="%3."/>
      <w:lvlJc w:val="right"/>
      <w:pPr>
        <w:ind w:left="3075" w:hanging="180"/>
      </w:pPr>
    </w:lvl>
    <w:lvl w:ilvl="3" w:tplc="0409000F">
      <w:start w:val="1"/>
      <w:numFmt w:val="decimal"/>
      <w:lvlText w:val="%4."/>
      <w:lvlJc w:val="left"/>
      <w:pPr>
        <w:ind w:left="3795" w:hanging="360"/>
      </w:pPr>
    </w:lvl>
    <w:lvl w:ilvl="4" w:tplc="04090019">
      <w:start w:val="1"/>
      <w:numFmt w:val="lowerLetter"/>
      <w:lvlText w:val="%5."/>
      <w:lvlJc w:val="left"/>
      <w:pPr>
        <w:ind w:left="4515" w:hanging="360"/>
      </w:pPr>
    </w:lvl>
    <w:lvl w:ilvl="5" w:tplc="0409001B">
      <w:start w:val="1"/>
      <w:numFmt w:val="lowerRoman"/>
      <w:lvlText w:val="%6."/>
      <w:lvlJc w:val="right"/>
      <w:pPr>
        <w:ind w:left="5235" w:hanging="180"/>
      </w:pPr>
    </w:lvl>
    <w:lvl w:ilvl="6" w:tplc="0409000F">
      <w:start w:val="1"/>
      <w:numFmt w:val="decimal"/>
      <w:lvlText w:val="%7."/>
      <w:lvlJc w:val="left"/>
      <w:pPr>
        <w:ind w:left="5955" w:hanging="360"/>
      </w:pPr>
    </w:lvl>
    <w:lvl w:ilvl="7" w:tplc="04090019">
      <w:start w:val="1"/>
      <w:numFmt w:val="lowerLetter"/>
      <w:lvlText w:val="%8."/>
      <w:lvlJc w:val="left"/>
      <w:pPr>
        <w:ind w:left="6675" w:hanging="360"/>
      </w:pPr>
    </w:lvl>
    <w:lvl w:ilvl="8" w:tplc="0409001B">
      <w:start w:val="1"/>
      <w:numFmt w:val="lowerRoman"/>
      <w:lvlText w:val="%9."/>
      <w:lvlJc w:val="right"/>
      <w:pPr>
        <w:ind w:left="7395" w:hanging="180"/>
      </w:pPr>
    </w:lvl>
  </w:abstractNum>
  <w:abstractNum w:abstractNumId="10">
    <w:nsid w:val="66FC17CC"/>
    <w:multiLevelType w:val="hybridMultilevel"/>
    <w:tmpl w:val="C310DEDE"/>
    <w:lvl w:ilvl="0" w:tplc="8B047DAC">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3"/>
  </w:num>
  <w:num w:numId="2">
    <w:abstractNumId w:val="8"/>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5"/>
  </w:num>
  <w:num w:numId="8">
    <w:abstractNumId w:val="4"/>
  </w:num>
  <w:num w:numId="9">
    <w:abstractNumId w:val="6"/>
  </w:num>
  <w:num w:numId="10">
    <w:abstractNumId w:val="1"/>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D10"/>
    <w:rsid w:val="00002C72"/>
    <w:rsid w:val="000045A3"/>
    <w:rsid w:val="00004A4D"/>
    <w:rsid w:val="00004B51"/>
    <w:rsid w:val="00005B31"/>
    <w:rsid w:val="0000799A"/>
    <w:rsid w:val="00010FDA"/>
    <w:rsid w:val="00011F55"/>
    <w:rsid w:val="000129DA"/>
    <w:rsid w:val="000139A2"/>
    <w:rsid w:val="00017704"/>
    <w:rsid w:val="0001778D"/>
    <w:rsid w:val="00017DF7"/>
    <w:rsid w:val="00020C9E"/>
    <w:rsid w:val="00021713"/>
    <w:rsid w:val="000224E0"/>
    <w:rsid w:val="00022A64"/>
    <w:rsid w:val="00024883"/>
    <w:rsid w:val="00026D8B"/>
    <w:rsid w:val="000272B0"/>
    <w:rsid w:val="000305C4"/>
    <w:rsid w:val="00036E49"/>
    <w:rsid w:val="00037959"/>
    <w:rsid w:val="000400A5"/>
    <w:rsid w:val="00040B89"/>
    <w:rsid w:val="00040E10"/>
    <w:rsid w:val="00041FE9"/>
    <w:rsid w:val="00042291"/>
    <w:rsid w:val="0004377D"/>
    <w:rsid w:val="000437B0"/>
    <w:rsid w:val="00046AF6"/>
    <w:rsid w:val="000472DA"/>
    <w:rsid w:val="00047BE2"/>
    <w:rsid w:val="00051F1C"/>
    <w:rsid w:val="000521E6"/>
    <w:rsid w:val="000569FF"/>
    <w:rsid w:val="0006014A"/>
    <w:rsid w:val="000604D3"/>
    <w:rsid w:val="000624E1"/>
    <w:rsid w:val="000625CD"/>
    <w:rsid w:val="00062CD9"/>
    <w:rsid w:val="00064F00"/>
    <w:rsid w:val="00065BB0"/>
    <w:rsid w:val="00066460"/>
    <w:rsid w:val="000672A7"/>
    <w:rsid w:val="000707B0"/>
    <w:rsid w:val="00072D7C"/>
    <w:rsid w:val="00072DB8"/>
    <w:rsid w:val="0007669F"/>
    <w:rsid w:val="000774E6"/>
    <w:rsid w:val="00077E25"/>
    <w:rsid w:val="00081944"/>
    <w:rsid w:val="000827F0"/>
    <w:rsid w:val="00082A0F"/>
    <w:rsid w:val="00083251"/>
    <w:rsid w:val="0008419C"/>
    <w:rsid w:val="00085ABA"/>
    <w:rsid w:val="000907BC"/>
    <w:rsid w:val="00091995"/>
    <w:rsid w:val="00092E60"/>
    <w:rsid w:val="00093C69"/>
    <w:rsid w:val="00094775"/>
    <w:rsid w:val="000951EF"/>
    <w:rsid w:val="000A0F73"/>
    <w:rsid w:val="000A16C8"/>
    <w:rsid w:val="000A2245"/>
    <w:rsid w:val="000A2328"/>
    <w:rsid w:val="000A4654"/>
    <w:rsid w:val="000A49F4"/>
    <w:rsid w:val="000A4E40"/>
    <w:rsid w:val="000A5025"/>
    <w:rsid w:val="000B0B31"/>
    <w:rsid w:val="000B4717"/>
    <w:rsid w:val="000B4FFD"/>
    <w:rsid w:val="000C3696"/>
    <w:rsid w:val="000C37CD"/>
    <w:rsid w:val="000C4F68"/>
    <w:rsid w:val="000C513A"/>
    <w:rsid w:val="000C5533"/>
    <w:rsid w:val="000C5BAF"/>
    <w:rsid w:val="000C6C55"/>
    <w:rsid w:val="000C6F9F"/>
    <w:rsid w:val="000D0479"/>
    <w:rsid w:val="000D0F9F"/>
    <w:rsid w:val="000D103C"/>
    <w:rsid w:val="000D26F0"/>
    <w:rsid w:val="000D4F20"/>
    <w:rsid w:val="000D53F7"/>
    <w:rsid w:val="000D6D01"/>
    <w:rsid w:val="000D7451"/>
    <w:rsid w:val="000E05C7"/>
    <w:rsid w:val="000E3078"/>
    <w:rsid w:val="000E59C9"/>
    <w:rsid w:val="000F12EB"/>
    <w:rsid w:val="000F264E"/>
    <w:rsid w:val="000F4799"/>
    <w:rsid w:val="000F6F07"/>
    <w:rsid w:val="000F7E92"/>
    <w:rsid w:val="00100AA7"/>
    <w:rsid w:val="00100C07"/>
    <w:rsid w:val="00103D56"/>
    <w:rsid w:val="00104674"/>
    <w:rsid w:val="0011114B"/>
    <w:rsid w:val="00111DBB"/>
    <w:rsid w:val="00113969"/>
    <w:rsid w:val="00113A0D"/>
    <w:rsid w:val="00114E15"/>
    <w:rsid w:val="00115D32"/>
    <w:rsid w:val="00116C5E"/>
    <w:rsid w:val="00117153"/>
    <w:rsid w:val="00120063"/>
    <w:rsid w:val="00124D0E"/>
    <w:rsid w:val="00125EF4"/>
    <w:rsid w:val="00126588"/>
    <w:rsid w:val="00131697"/>
    <w:rsid w:val="00132E2E"/>
    <w:rsid w:val="0013367D"/>
    <w:rsid w:val="00133F29"/>
    <w:rsid w:val="00134B3C"/>
    <w:rsid w:val="0013737A"/>
    <w:rsid w:val="00140272"/>
    <w:rsid w:val="00141370"/>
    <w:rsid w:val="001443E9"/>
    <w:rsid w:val="001448B6"/>
    <w:rsid w:val="0014785D"/>
    <w:rsid w:val="001506B9"/>
    <w:rsid w:val="00153249"/>
    <w:rsid w:val="00153EC7"/>
    <w:rsid w:val="00156380"/>
    <w:rsid w:val="0016282A"/>
    <w:rsid w:val="001650E8"/>
    <w:rsid w:val="00166014"/>
    <w:rsid w:val="00166FCB"/>
    <w:rsid w:val="00170653"/>
    <w:rsid w:val="00171BEC"/>
    <w:rsid w:val="001726A8"/>
    <w:rsid w:val="001736B1"/>
    <w:rsid w:val="00174680"/>
    <w:rsid w:val="0017510A"/>
    <w:rsid w:val="001764FE"/>
    <w:rsid w:val="0017670B"/>
    <w:rsid w:val="00176F33"/>
    <w:rsid w:val="001775A3"/>
    <w:rsid w:val="00184BFA"/>
    <w:rsid w:val="0018595F"/>
    <w:rsid w:val="00190593"/>
    <w:rsid w:val="00190598"/>
    <w:rsid w:val="00190E58"/>
    <w:rsid w:val="00193C11"/>
    <w:rsid w:val="00194325"/>
    <w:rsid w:val="001A09EC"/>
    <w:rsid w:val="001A123F"/>
    <w:rsid w:val="001A4041"/>
    <w:rsid w:val="001A44AD"/>
    <w:rsid w:val="001A4E4C"/>
    <w:rsid w:val="001A7035"/>
    <w:rsid w:val="001B015D"/>
    <w:rsid w:val="001B18D9"/>
    <w:rsid w:val="001B19E3"/>
    <w:rsid w:val="001B2094"/>
    <w:rsid w:val="001B21A9"/>
    <w:rsid w:val="001B402B"/>
    <w:rsid w:val="001B4908"/>
    <w:rsid w:val="001C15FA"/>
    <w:rsid w:val="001C1D00"/>
    <w:rsid w:val="001C4334"/>
    <w:rsid w:val="001C4382"/>
    <w:rsid w:val="001C5656"/>
    <w:rsid w:val="001C5A09"/>
    <w:rsid w:val="001C5A2E"/>
    <w:rsid w:val="001C6437"/>
    <w:rsid w:val="001C6524"/>
    <w:rsid w:val="001C707A"/>
    <w:rsid w:val="001D0888"/>
    <w:rsid w:val="001D23F8"/>
    <w:rsid w:val="001D5F73"/>
    <w:rsid w:val="001E064A"/>
    <w:rsid w:val="001E0FAE"/>
    <w:rsid w:val="001E43AB"/>
    <w:rsid w:val="001F073A"/>
    <w:rsid w:val="001F3BA9"/>
    <w:rsid w:val="001F5B0D"/>
    <w:rsid w:val="001F74CD"/>
    <w:rsid w:val="002003E0"/>
    <w:rsid w:val="002050F7"/>
    <w:rsid w:val="00207C96"/>
    <w:rsid w:val="00211F7F"/>
    <w:rsid w:val="002132BD"/>
    <w:rsid w:val="002136FB"/>
    <w:rsid w:val="00213DCE"/>
    <w:rsid w:val="00215F85"/>
    <w:rsid w:val="00217893"/>
    <w:rsid w:val="00221E7F"/>
    <w:rsid w:val="00222094"/>
    <w:rsid w:val="00227407"/>
    <w:rsid w:val="00227CE7"/>
    <w:rsid w:val="00232B1A"/>
    <w:rsid w:val="00233B1C"/>
    <w:rsid w:val="0023485D"/>
    <w:rsid w:val="00234D42"/>
    <w:rsid w:val="002350EA"/>
    <w:rsid w:val="00237710"/>
    <w:rsid w:val="002402F0"/>
    <w:rsid w:val="00242A04"/>
    <w:rsid w:val="002442C9"/>
    <w:rsid w:val="00244BCD"/>
    <w:rsid w:val="00247550"/>
    <w:rsid w:val="00250564"/>
    <w:rsid w:val="002508FF"/>
    <w:rsid w:val="00250D08"/>
    <w:rsid w:val="00251965"/>
    <w:rsid w:val="00252471"/>
    <w:rsid w:val="002552C2"/>
    <w:rsid w:val="00256C83"/>
    <w:rsid w:val="002609B4"/>
    <w:rsid w:val="002613AD"/>
    <w:rsid w:val="00262CD1"/>
    <w:rsid w:val="0026563A"/>
    <w:rsid w:val="00270FE5"/>
    <w:rsid w:val="002733C2"/>
    <w:rsid w:val="00273663"/>
    <w:rsid w:val="00274170"/>
    <w:rsid w:val="00274382"/>
    <w:rsid w:val="00276B8A"/>
    <w:rsid w:val="0029066E"/>
    <w:rsid w:val="0029111C"/>
    <w:rsid w:val="00291C1D"/>
    <w:rsid w:val="00296311"/>
    <w:rsid w:val="00297074"/>
    <w:rsid w:val="002971E5"/>
    <w:rsid w:val="002A04E8"/>
    <w:rsid w:val="002A1D1F"/>
    <w:rsid w:val="002A28BC"/>
    <w:rsid w:val="002A3394"/>
    <w:rsid w:val="002A4D21"/>
    <w:rsid w:val="002A7867"/>
    <w:rsid w:val="002B1635"/>
    <w:rsid w:val="002B1A70"/>
    <w:rsid w:val="002B2D74"/>
    <w:rsid w:val="002B5E96"/>
    <w:rsid w:val="002B7D1B"/>
    <w:rsid w:val="002C04A9"/>
    <w:rsid w:val="002C2D94"/>
    <w:rsid w:val="002C5BB4"/>
    <w:rsid w:val="002C6295"/>
    <w:rsid w:val="002D02FF"/>
    <w:rsid w:val="002D1405"/>
    <w:rsid w:val="002D3846"/>
    <w:rsid w:val="002D4053"/>
    <w:rsid w:val="002D467E"/>
    <w:rsid w:val="002D4DD0"/>
    <w:rsid w:val="002D5ABC"/>
    <w:rsid w:val="002E08B3"/>
    <w:rsid w:val="002E0C2C"/>
    <w:rsid w:val="002E11A5"/>
    <w:rsid w:val="002E1604"/>
    <w:rsid w:val="002E17CE"/>
    <w:rsid w:val="002E28F3"/>
    <w:rsid w:val="002E4132"/>
    <w:rsid w:val="002F1D76"/>
    <w:rsid w:val="002F207B"/>
    <w:rsid w:val="002F391F"/>
    <w:rsid w:val="002F6E0E"/>
    <w:rsid w:val="002F78D9"/>
    <w:rsid w:val="00301D99"/>
    <w:rsid w:val="003030FB"/>
    <w:rsid w:val="003032D7"/>
    <w:rsid w:val="00306359"/>
    <w:rsid w:val="00306EFB"/>
    <w:rsid w:val="00310418"/>
    <w:rsid w:val="00310518"/>
    <w:rsid w:val="0031790F"/>
    <w:rsid w:val="00320778"/>
    <w:rsid w:val="003222AC"/>
    <w:rsid w:val="00323788"/>
    <w:rsid w:val="003313BB"/>
    <w:rsid w:val="003321FF"/>
    <w:rsid w:val="0033256A"/>
    <w:rsid w:val="00333049"/>
    <w:rsid w:val="00333753"/>
    <w:rsid w:val="00336CCC"/>
    <w:rsid w:val="00340577"/>
    <w:rsid w:val="0034144E"/>
    <w:rsid w:val="0034229F"/>
    <w:rsid w:val="003437F6"/>
    <w:rsid w:val="003439F0"/>
    <w:rsid w:val="003455C7"/>
    <w:rsid w:val="003456C4"/>
    <w:rsid w:val="0034710E"/>
    <w:rsid w:val="0034776C"/>
    <w:rsid w:val="00351EDC"/>
    <w:rsid w:val="00355A74"/>
    <w:rsid w:val="00355AFD"/>
    <w:rsid w:val="003577B1"/>
    <w:rsid w:val="003579A0"/>
    <w:rsid w:val="00361BF2"/>
    <w:rsid w:val="00362F0A"/>
    <w:rsid w:val="00363A2A"/>
    <w:rsid w:val="00365323"/>
    <w:rsid w:val="003653F9"/>
    <w:rsid w:val="00367BAE"/>
    <w:rsid w:val="0037036E"/>
    <w:rsid w:val="003759CF"/>
    <w:rsid w:val="00375A1F"/>
    <w:rsid w:val="00375E37"/>
    <w:rsid w:val="003765F9"/>
    <w:rsid w:val="00381CD9"/>
    <w:rsid w:val="00383C91"/>
    <w:rsid w:val="003848DC"/>
    <w:rsid w:val="0038496F"/>
    <w:rsid w:val="0038511B"/>
    <w:rsid w:val="003866EC"/>
    <w:rsid w:val="00394D73"/>
    <w:rsid w:val="00394F4F"/>
    <w:rsid w:val="00395CBB"/>
    <w:rsid w:val="00395E38"/>
    <w:rsid w:val="00396CA2"/>
    <w:rsid w:val="003A285F"/>
    <w:rsid w:val="003A370B"/>
    <w:rsid w:val="003A5BCD"/>
    <w:rsid w:val="003A608D"/>
    <w:rsid w:val="003B28BA"/>
    <w:rsid w:val="003B2CB4"/>
    <w:rsid w:val="003B2D66"/>
    <w:rsid w:val="003B64FA"/>
    <w:rsid w:val="003C06FF"/>
    <w:rsid w:val="003C19F1"/>
    <w:rsid w:val="003C45B5"/>
    <w:rsid w:val="003C7CCB"/>
    <w:rsid w:val="003D04BF"/>
    <w:rsid w:val="003D2B16"/>
    <w:rsid w:val="003D36C2"/>
    <w:rsid w:val="003D4517"/>
    <w:rsid w:val="003E3666"/>
    <w:rsid w:val="003F036E"/>
    <w:rsid w:val="003F074E"/>
    <w:rsid w:val="003F0C49"/>
    <w:rsid w:val="003F11C0"/>
    <w:rsid w:val="003F1D10"/>
    <w:rsid w:val="003F25EA"/>
    <w:rsid w:val="003F293F"/>
    <w:rsid w:val="003F294B"/>
    <w:rsid w:val="003F30E2"/>
    <w:rsid w:val="003F3A4C"/>
    <w:rsid w:val="003F3AC6"/>
    <w:rsid w:val="003F3F60"/>
    <w:rsid w:val="003F595E"/>
    <w:rsid w:val="003F6232"/>
    <w:rsid w:val="003F6DC7"/>
    <w:rsid w:val="003F6EAC"/>
    <w:rsid w:val="003F7DDB"/>
    <w:rsid w:val="00400EE8"/>
    <w:rsid w:val="004034C5"/>
    <w:rsid w:val="00411498"/>
    <w:rsid w:val="004123B2"/>
    <w:rsid w:val="004127DF"/>
    <w:rsid w:val="00414308"/>
    <w:rsid w:val="00414690"/>
    <w:rsid w:val="0041479B"/>
    <w:rsid w:val="00414F8B"/>
    <w:rsid w:val="00415AB9"/>
    <w:rsid w:val="00416D8E"/>
    <w:rsid w:val="0041749B"/>
    <w:rsid w:val="00417EE5"/>
    <w:rsid w:val="00425A6D"/>
    <w:rsid w:val="00425CB7"/>
    <w:rsid w:val="00426878"/>
    <w:rsid w:val="00426C43"/>
    <w:rsid w:val="00427296"/>
    <w:rsid w:val="004303A7"/>
    <w:rsid w:val="00430C25"/>
    <w:rsid w:val="00430EA7"/>
    <w:rsid w:val="00433EE6"/>
    <w:rsid w:val="00434882"/>
    <w:rsid w:val="0043706A"/>
    <w:rsid w:val="004372E7"/>
    <w:rsid w:val="00437425"/>
    <w:rsid w:val="00437575"/>
    <w:rsid w:val="00437FC9"/>
    <w:rsid w:val="004414BA"/>
    <w:rsid w:val="00441BCD"/>
    <w:rsid w:val="00441CA8"/>
    <w:rsid w:val="00442FB8"/>
    <w:rsid w:val="00443BDF"/>
    <w:rsid w:val="004442FE"/>
    <w:rsid w:val="004457BD"/>
    <w:rsid w:val="00446FA8"/>
    <w:rsid w:val="004508AA"/>
    <w:rsid w:val="00453285"/>
    <w:rsid w:val="00453DFD"/>
    <w:rsid w:val="0045479B"/>
    <w:rsid w:val="004549EF"/>
    <w:rsid w:val="0045657E"/>
    <w:rsid w:val="004568A5"/>
    <w:rsid w:val="00456D03"/>
    <w:rsid w:val="00456E2F"/>
    <w:rsid w:val="00461AC2"/>
    <w:rsid w:val="00462A17"/>
    <w:rsid w:val="00472178"/>
    <w:rsid w:val="00472FE2"/>
    <w:rsid w:val="00473818"/>
    <w:rsid w:val="00475026"/>
    <w:rsid w:val="0047523C"/>
    <w:rsid w:val="004754F9"/>
    <w:rsid w:val="0048057A"/>
    <w:rsid w:val="00480C3D"/>
    <w:rsid w:val="00481C7D"/>
    <w:rsid w:val="00484820"/>
    <w:rsid w:val="00487B13"/>
    <w:rsid w:val="00490E28"/>
    <w:rsid w:val="00491017"/>
    <w:rsid w:val="00492564"/>
    <w:rsid w:val="00492CEE"/>
    <w:rsid w:val="004957C6"/>
    <w:rsid w:val="00495B50"/>
    <w:rsid w:val="004969C2"/>
    <w:rsid w:val="00496B5B"/>
    <w:rsid w:val="004A46AE"/>
    <w:rsid w:val="004A52B5"/>
    <w:rsid w:val="004A7218"/>
    <w:rsid w:val="004A7C3C"/>
    <w:rsid w:val="004A7C7F"/>
    <w:rsid w:val="004B1639"/>
    <w:rsid w:val="004B40F8"/>
    <w:rsid w:val="004B703C"/>
    <w:rsid w:val="004C1166"/>
    <w:rsid w:val="004C25E4"/>
    <w:rsid w:val="004C2C56"/>
    <w:rsid w:val="004C497B"/>
    <w:rsid w:val="004C5AD5"/>
    <w:rsid w:val="004C7E2B"/>
    <w:rsid w:val="004D05BE"/>
    <w:rsid w:val="004D19DA"/>
    <w:rsid w:val="004D3263"/>
    <w:rsid w:val="004D3784"/>
    <w:rsid w:val="004D38D0"/>
    <w:rsid w:val="004D3E37"/>
    <w:rsid w:val="004D4229"/>
    <w:rsid w:val="004D4EE8"/>
    <w:rsid w:val="004D4FFB"/>
    <w:rsid w:val="004D6ACA"/>
    <w:rsid w:val="004E3387"/>
    <w:rsid w:val="004E5CC6"/>
    <w:rsid w:val="004E7F64"/>
    <w:rsid w:val="004F0EEF"/>
    <w:rsid w:val="004F1797"/>
    <w:rsid w:val="004F7AC1"/>
    <w:rsid w:val="0050017C"/>
    <w:rsid w:val="005002BB"/>
    <w:rsid w:val="0050054D"/>
    <w:rsid w:val="00500AE6"/>
    <w:rsid w:val="005036BD"/>
    <w:rsid w:val="00505B48"/>
    <w:rsid w:val="00506067"/>
    <w:rsid w:val="00506C5A"/>
    <w:rsid w:val="005126FB"/>
    <w:rsid w:val="00514610"/>
    <w:rsid w:val="005153CE"/>
    <w:rsid w:val="00515624"/>
    <w:rsid w:val="005165C0"/>
    <w:rsid w:val="005174B5"/>
    <w:rsid w:val="00517AAB"/>
    <w:rsid w:val="005220C4"/>
    <w:rsid w:val="00522B56"/>
    <w:rsid w:val="00525791"/>
    <w:rsid w:val="0052734C"/>
    <w:rsid w:val="00527D6D"/>
    <w:rsid w:val="00530FD2"/>
    <w:rsid w:val="005314D4"/>
    <w:rsid w:val="00532214"/>
    <w:rsid w:val="00532CB8"/>
    <w:rsid w:val="005374D5"/>
    <w:rsid w:val="005444FA"/>
    <w:rsid w:val="00545549"/>
    <w:rsid w:val="00545E3A"/>
    <w:rsid w:val="005464B3"/>
    <w:rsid w:val="00547FF7"/>
    <w:rsid w:val="00550971"/>
    <w:rsid w:val="00550D10"/>
    <w:rsid w:val="005564F8"/>
    <w:rsid w:val="00557336"/>
    <w:rsid w:val="005576C9"/>
    <w:rsid w:val="00560614"/>
    <w:rsid w:val="005609F9"/>
    <w:rsid w:val="005613D3"/>
    <w:rsid w:val="00562C1A"/>
    <w:rsid w:val="00563F3D"/>
    <w:rsid w:val="00564D43"/>
    <w:rsid w:val="005663A4"/>
    <w:rsid w:val="00567FC3"/>
    <w:rsid w:val="0057318A"/>
    <w:rsid w:val="00574E40"/>
    <w:rsid w:val="005836F6"/>
    <w:rsid w:val="00584C4D"/>
    <w:rsid w:val="005931DC"/>
    <w:rsid w:val="00593577"/>
    <w:rsid w:val="00594558"/>
    <w:rsid w:val="00594985"/>
    <w:rsid w:val="00596D2D"/>
    <w:rsid w:val="005A4C67"/>
    <w:rsid w:val="005A5587"/>
    <w:rsid w:val="005A719B"/>
    <w:rsid w:val="005B1147"/>
    <w:rsid w:val="005B15F2"/>
    <w:rsid w:val="005B1927"/>
    <w:rsid w:val="005B1E7C"/>
    <w:rsid w:val="005B32FC"/>
    <w:rsid w:val="005B54E9"/>
    <w:rsid w:val="005B673A"/>
    <w:rsid w:val="005B79A1"/>
    <w:rsid w:val="005B7BB8"/>
    <w:rsid w:val="005B7CC5"/>
    <w:rsid w:val="005B7FAF"/>
    <w:rsid w:val="005C0499"/>
    <w:rsid w:val="005C299C"/>
    <w:rsid w:val="005C3539"/>
    <w:rsid w:val="005C3A4C"/>
    <w:rsid w:val="005C5CB0"/>
    <w:rsid w:val="005D53E9"/>
    <w:rsid w:val="005E0203"/>
    <w:rsid w:val="005E10AB"/>
    <w:rsid w:val="005E43F5"/>
    <w:rsid w:val="005E4B73"/>
    <w:rsid w:val="005E5328"/>
    <w:rsid w:val="005E6CA0"/>
    <w:rsid w:val="005F04F1"/>
    <w:rsid w:val="005F08D4"/>
    <w:rsid w:val="005F09C5"/>
    <w:rsid w:val="005F0E41"/>
    <w:rsid w:val="005F1006"/>
    <w:rsid w:val="005F17E9"/>
    <w:rsid w:val="005F1DD4"/>
    <w:rsid w:val="005F3E4E"/>
    <w:rsid w:val="005F569B"/>
    <w:rsid w:val="005F5C79"/>
    <w:rsid w:val="005F6334"/>
    <w:rsid w:val="00601773"/>
    <w:rsid w:val="00602A17"/>
    <w:rsid w:val="00603124"/>
    <w:rsid w:val="00605780"/>
    <w:rsid w:val="00605AE8"/>
    <w:rsid w:val="006100EE"/>
    <w:rsid w:val="00610CF1"/>
    <w:rsid w:val="006144DE"/>
    <w:rsid w:val="00617B03"/>
    <w:rsid w:val="0062174B"/>
    <w:rsid w:val="00622BF6"/>
    <w:rsid w:val="00623BA0"/>
    <w:rsid w:val="00625218"/>
    <w:rsid w:val="00626B9E"/>
    <w:rsid w:val="00626CF2"/>
    <w:rsid w:val="0063300C"/>
    <w:rsid w:val="006377E0"/>
    <w:rsid w:val="006410ED"/>
    <w:rsid w:val="00641EAF"/>
    <w:rsid w:val="00642075"/>
    <w:rsid w:val="00644F13"/>
    <w:rsid w:val="006450CA"/>
    <w:rsid w:val="00651D67"/>
    <w:rsid w:val="00654B53"/>
    <w:rsid w:val="00655827"/>
    <w:rsid w:val="0065633F"/>
    <w:rsid w:val="00656FB3"/>
    <w:rsid w:val="0065715C"/>
    <w:rsid w:val="00660C5B"/>
    <w:rsid w:val="006626B4"/>
    <w:rsid w:val="00664AF0"/>
    <w:rsid w:val="00671377"/>
    <w:rsid w:val="00677E39"/>
    <w:rsid w:val="006800C5"/>
    <w:rsid w:val="006811D7"/>
    <w:rsid w:val="00681ACC"/>
    <w:rsid w:val="00686522"/>
    <w:rsid w:val="00693B4B"/>
    <w:rsid w:val="00693FF0"/>
    <w:rsid w:val="00694070"/>
    <w:rsid w:val="00694560"/>
    <w:rsid w:val="00694987"/>
    <w:rsid w:val="00695968"/>
    <w:rsid w:val="00696E4D"/>
    <w:rsid w:val="006A1301"/>
    <w:rsid w:val="006A37FF"/>
    <w:rsid w:val="006A4EF5"/>
    <w:rsid w:val="006A690B"/>
    <w:rsid w:val="006B02A1"/>
    <w:rsid w:val="006B17B8"/>
    <w:rsid w:val="006B335E"/>
    <w:rsid w:val="006B375C"/>
    <w:rsid w:val="006B3892"/>
    <w:rsid w:val="006C12AD"/>
    <w:rsid w:val="006C15E0"/>
    <w:rsid w:val="006C1643"/>
    <w:rsid w:val="006C1D9C"/>
    <w:rsid w:val="006C235A"/>
    <w:rsid w:val="006C2487"/>
    <w:rsid w:val="006C31FA"/>
    <w:rsid w:val="006C340C"/>
    <w:rsid w:val="006C499F"/>
    <w:rsid w:val="006C6708"/>
    <w:rsid w:val="006D15FC"/>
    <w:rsid w:val="006D1F44"/>
    <w:rsid w:val="006D4DF6"/>
    <w:rsid w:val="006D5484"/>
    <w:rsid w:val="006D5764"/>
    <w:rsid w:val="006D6FE3"/>
    <w:rsid w:val="006D76EC"/>
    <w:rsid w:val="006D7C4B"/>
    <w:rsid w:val="006E003F"/>
    <w:rsid w:val="006E18D3"/>
    <w:rsid w:val="006E209D"/>
    <w:rsid w:val="006E23B8"/>
    <w:rsid w:val="006E55D0"/>
    <w:rsid w:val="006F0922"/>
    <w:rsid w:val="006F19A6"/>
    <w:rsid w:val="006F5005"/>
    <w:rsid w:val="00701F53"/>
    <w:rsid w:val="00702C72"/>
    <w:rsid w:val="00703C4C"/>
    <w:rsid w:val="00703E19"/>
    <w:rsid w:val="0070467A"/>
    <w:rsid w:val="0070715E"/>
    <w:rsid w:val="00707451"/>
    <w:rsid w:val="00710A27"/>
    <w:rsid w:val="00710B34"/>
    <w:rsid w:val="00710CEC"/>
    <w:rsid w:val="00710D5C"/>
    <w:rsid w:val="00713AD1"/>
    <w:rsid w:val="00715185"/>
    <w:rsid w:val="007162D6"/>
    <w:rsid w:val="00721606"/>
    <w:rsid w:val="00721D27"/>
    <w:rsid w:val="0072249A"/>
    <w:rsid w:val="007231C6"/>
    <w:rsid w:val="00732D85"/>
    <w:rsid w:val="007332F2"/>
    <w:rsid w:val="00733A09"/>
    <w:rsid w:val="007344EE"/>
    <w:rsid w:val="00734F78"/>
    <w:rsid w:val="00735946"/>
    <w:rsid w:val="00736031"/>
    <w:rsid w:val="007366C6"/>
    <w:rsid w:val="00736BCA"/>
    <w:rsid w:val="0073734E"/>
    <w:rsid w:val="00737BF6"/>
    <w:rsid w:val="00741E05"/>
    <w:rsid w:val="007425C8"/>
    <w:rsid w:val="00742DB2"/>
    <w:rsid w:val="00745F37"/>
    <w:rsid w:val="0075123E"/>
    <w:rsid w:val="0075258B"/>
    <w:rsid w:val="00753057"/>
    <w:rsid w:val="007537F3"/>
    <w:rsid w:val="00755FE2"/>
    <w:rsid w:val="00756F48"/>
    <w:rsid w:val="0076132A"/>
    <w:rsid w:val="007636F6"/>
    <w:rsid w:val="00765FE0"/>
    <w:rsid w:val="00766ECD"/>
    <w:rsid w:val="00767807"/>
    <w:rsid w:val="007728EB"/>
    <w:rsid w:val="007735D7"/>
    <w:rsid w:val="00774415"/>
    <w:rsid w:val="007766BE"/>
    <w:rsid w:val="00776CF5"/>
    <w:rsid w:val="007828AE"/>
    <w:rsid w:val="00783554"/>
    <w:rsid w:val="00784291"/>
    <w:rsid w:val="007843EF"/>
    <w:rsid w:val="00784E66"/>
    <w:rsid w:val="0078516E"/>
    <w:rsid w:val="00785CE5"/>
    <w:rsid w:val="00785DAA"/>
    <w:rsid w:val="007860E5"/>
    <w:rsid w:val="007870DF"/>
    <w:rsid w:val="00787E8F"/>
    <w:rsid w:val="00790769"/>
    <w:rsid w:val="0079123E"/>
    <w:rsid w:val="00793A19"/>
    <w:rsid w:val="00793A95"/>
    <w:rsid w:val="00794653"/>
    <w:rsid w:val="00796302"/>
    <w:rsid w:val="00797EE3"/>
    <w:rsid w:val="007A2656"/>
    <w:rsid w:val="007A2D3A"/>
    <w:rsid w:val="007A3517"/>
    <w:rsid w:val="007A6613"/>
    <w:rsid w:val="007A6D03"/>
    <w:rsid w:val="007B1270"/>
    <w:rsid w:val="007B3893"/>
    <w:rsid w:val="007B3E44"/>
    <w:rsid w:val="007B5652"/>
    <w:rsid w:val="007B6492"/>
    <w:rsid w:val="007B6BDA"/>
    <w:rsid w:val="007B76F9"/>
    <w:rsid w:val="007B7BDE"/>
    <w:rsid w:val="007C0241"/>
    <w:rsid w:val="007C052D"/>
    <w:rsid w:val="007C067B"/>
    <w:rsid w:val="007C2D34"/>
    <w:rsid w:val="007C41CA"/>
    <w:rsid w:val="007C4A12"/>
    <w:rsid w:val="007C4BE2"/>
    <w:rsid w:val="007C7E42"/>
    <w:rsid w:val="007C7F97"/>
    <w:rsid w:val="007D0BB9"/>
    <w:rsid w:val="007D1BA1"/>
    <w:rsid w:val="007D2DBB"/>
    <w:rsid w:val="007D430B"/>
    <w:rsid w:val="007D4CC8"/>
    <w:rsid w:val="007D56CD"/>
    <w:rsid w:val="007E1504"/>
    <w:rsid w:val="007E339C"/>
    <w:rsid w:val="007E3461"/>
    <w:rsid w:val="007E474F"/>
    <w:rsid w:val="007E697F"/>
    <w:rsid w:val="007F17FE"/>
    <w:rsid w:val="007F33A3"/>
    <w:rsid w:val="007F38ED"/>
    <w:rsid w:val="007F3B2D"/>
    <w:rsid w:val="007F4D0F"/>
    <w:rsid w:val="007F6D3D"/>
    <w:rsid w:val="007F7B73"/>
    <w:rsid w:val="007F7EBF"/>
    <w:rsid w:val="00800E54"/>
    <w:rsid w:val="00802370"/>
    <w:rsid w:val="0080580F"/>
    <w:rsid w:val="008067BD"/>
    <w:rsid w:val="00806C04"/>
    <w:rsid w:val="00806E3B"/>
    <w:rsid w:val="0081354F"/>
    <w:rsid w:val="00817171"/>
    <w:rsid w:val="0081744B"/>
    <w:rsid w:val="00822377"/>
    <w:rsid w:val="00823CF5"/>
    <w:rsid w:val="00823F2C"/>
    <w:rsid w:val="00827AB6"/>
    <w:rsid w:val="00831D0F"/>
    <w:rsid w:val="00831DDC"/>
    <w:rsid w:val="008335FF"/>
    <w:rsid w:val="008347E6"/>
    <w:rsid w:val="00840497"/>
    <w:rsid w:val="00840614"/>
    <w:rsid w:val="00840AA6"/>
    <w:rsid w:val="00841EDA"/>
    <w:rsid w:val="008449B3"/>
    <w:rsid w:val="00844B2C"/>
    <w:rsid w:val="00844C0B"/>
    <w:rsid w:val="00844CBE"/>
    <w:rsid w:val="0084784A"/>
    <w:rsid w:val="00847BC8"/>
    <w:rsid w:val="008503AE"/>
    <w:rsid w:val="0085092E"/>
    <w:rsid w:val="00853384"/>
    <w:rsid w:val="0085527A"/>
    <w:rsid w:val="00855514"/>
    <w:rsid w:val="00856513"/>
    <w:rsid w:val="00856A41"/>
    <w:rsid w:val="008616DC"/>
    <w:rsid w:val="00862A3F"/>
    <w:rsid w:val="0086312E"/>
    <w:rsid w:val="008646F8"/>
    <w:rsid w:val="00865F80"/>
    <w:rsid w:val="00867A78"/>
    <w:rsid w:val="00870401"/>
    <w:rsid w:val="008727FC"/>
    <w:rsid w:val="00875C5E"/>
    <w:rsid w:val="00877291"/>
    <w:rsid w:val="008868F3"/>
    <w:rsid w:val="00887E6C"/>
    <w:rsid w:val="00894C4A"/>
    <w:rsid w:val="00894D3F"/>
    <w:rsid w:val="00895C09"/>
    <w:rsid w:val="0089716D"/>
    <w:rsid w:val="008A11A3"/>
    <w:rsid w:val="008A11EA"/>
    <w:rsid w:val="008A28A0"/>
    <w:rsid w:val="008A39D1"/>
    <w:rsid w:val="008A4C47"/>
    <w:rsid w:val="008A4D32"/>
    <w:rsid w:val="008A4D7B"/>
    <w:rsid w:val="008B01F5"/>
    <w:rsid w:val="008B2D44"/>
    <w:rsid w:val="008B4137"/>
    <w:rsid w:val="008B5E98"/>
    <w:rsid w:val="008B5ECF"/>
    <w:rsid w:val="008B6168"/>
    <w:rsid w:val="008B6C55"/>
    <w:rsid w:val="008B76C6"/>
    <w:rsid w:val="008B79B0"/>
    <w:rsid w:val="008C051D"/>
    <w:rsid w:val="008C3664"/>
    <w:rsid w:val="008D2359"/>
    <w:rsid w:val="008D4143"/>
    <w:rsid w:val="008D42C1"/>
    <w:rsid w:val="008D44A2"/>
    <w:rsid w:val="008D48CD"/>
    <w:rsid w:val="008D70E9"/>
    <w:rsid w:val="008D71F2"/>
    <w:rsid w:val="008E023F"/>
    <w:rsid w:val="008E076D"/>
    <w:rsid w:val="008E10C1"/>
    <w:rsid w:val="008E3667"/>
    <w:rsid w:val="008E6D20"/>
    <w:rsid w:val="008F0B35"/>
    <w:rsid w:val="008F1A52"/>
    <w:rsid w:val="008F30E3"/>
    <w:rsid w:val="008F53D8"/>
    <w:rsid w:val="008F54A4"/>
    <w:rsid w:val="008F5C08"/>
    <w:rsid w:val="008F718F"/>
    <w:rsid w:val="008F7281"/>
    <w:rsid w:val="008F7F5A"/>
    <w:rsid w:val="00900545"/>
    <w:rsid w:val="00900696"/>
    <w:rsid w:val="00900697"/>
    <w:rsid w:val="00901B5B"/>
    <w:rsid w:val="00902FA5"/>
    <w:rsid w:val="00904D47"/>
    <w:rsid w:val="00904F57"/>
    <w:rsid w:val="00906085"/>
    <w:rsid w:val="00906FB2"/>
    <w:rsid w:val="00910435"/>
    <w:rsid w:val="009116F9"/>
    <w:rsid w:val="00911795"/>
    <w:rsid w:val="0091772F"/>
    <w:rsid w:val="009226CF"/>
    <w:rsid w:val="00923A51"/>
    <w:rsid w:val="009254B3"/>
    <w:rsid w:val="009274E5"/>
    <w:rsid w:val="009362F7"/>
    <w:rsid w:val="0094058F"/>
    <w:rsid w:val="009420ED"/>
    <w:rsid w:val="0094551D"/>
    <w:rsid w:val="00947D23"/>
    <w:rsid w:val="0095119C"/>
    <w:rsid w:val="00953263"/>
    <w:rsid w:val="00953854"/>
    <w:rsid w:val="00953AD3"/>
    <w:rsid w:val="009563C0"/>
    <w:rsid w:val="00956EB8"/>
    <w:rsid w:val="00957293"/>
    <w:rsid w:val="00957A34"/>
    <w:rsid w:val="00961991"/>
    <w:rsid w:val="00962816"/>
    <w:rsid w:val="00963F85"/>
    <w:rsid w:val="00965278"/>
    <w:rsid w:val="00966B31"/>
    <w:rsid w:val="0096724B"/>
    <w:rsid w:val="009725B2"/>
    <w:rsid w:val="00972A3F"/>
    <w:rsid w:val="00972AE0"/>
    <w:rsid w:val="0097504F"/>
    <w:rsid w:val="00975A7D"/>
    <w:rsid w:val="00976592"/>
    <w:rsid w:val="00980542"/>
    <w:rsid w:val="00980696"/>
    <w:rsid w:val="00980D3F"/>
    <w:rsid w:val="00987E7C"/>
    <w:rsid w:val="00990BE3"/>
    <w:rsid w:val="00991789"/>
    <w:rsid w:val="00992D0F"/>
    <w:rsid w:val="0099792D"/>
    <w:rsid w:val="009A0833"/>
    <w:rsid w:val="009A0AB0"/>
    <w:rsid w:val="009A3B35"/>
    <w:rsid w:val="009B04D3"/>
    <w:rsid w:val="009B05AE"/>
    <w:rsid w:val="009B21E1"/>
    <w:rsid w:val="009B26D7"/>
    <w:rsid w:val="009B5833"/>
    <w:rsid w:val="009B7477"/>
    <w:rsid w:val="009B76C8"/>
    <w:rsid w:val="009C0926"/>
    <w:rsid w:val="009C236E"/>
    <w:rsid w:val="009C3614"/>
    <w:rsid w:val="009C3748"/>
    <w:rsid w:val="009C42F9"/>
    <w:rsid w:val="009C4A30"/>
    <w:rsid w:val="009C5640"/>
    <w:rsid w:val="009C6620"/>
    <w:rsid w:val="009D4AF1"/>
    <w:rsid w:val="009D58B7"/>
    <w:rsid w:val="009E39FC"/>
    <w:rsid w:val="009E44C0"/>
    <w:rsid w:val="009E72F0"/>
    <w:rsid w:val="009F0193"/>
    <w:rsid w:val="009F1C28"/>
    <w:rsid w:val="009F590E"/>
    <w:rsid w:val="009F5EF4"/>
    <w:rsid w:val="009F6958"/>
    <w:rsid w:val="00A01BA9"/>
    <w:rsid w:val="00A03210"/>
    <w:rsid w:val="00A03FCD"/>
    <w:rsid w:val="00A040DF"/>
    <w:rsid w:val="00A06064"/>
    <w:rsid w:val="00A07084"/>
    <w:rsid w:val="00A1179E"/>
    <w:rsid w:val="00A12714"/>
    <w:rsid w:val="00A15B22"/>
    <w:rsid w:val="00A1675B"/>
    <w:rsid w:val="00A2017D"/>
    <w:rsid w:val="00A20C4E"/>
    <w:rsid w:val="00A216DE"/>
    <w:rsid w:val="00A22AFE"/>
    <w:rsid w:val="00A2545D"/>
    <w:rsid w:val="00A2774D"/>
    <w:rsid w:val="00A34211"/>
    <w:rsid w:val="00A364AA"/>
    <w:rsid w:val="00A41C03"/>
    <w:rsid w:val="00A42BD3"/>
    <w:rsid w:val="00A45CB4"/>
    <w:rsid w:val="00A45CC1"/>
    <w:rsid w:val="00A4680B"/>
    <w:rsid w:val="00A50825"/>
    <w:rsid w:val="00A55C78"/>
    <w:rsid w:val="00A6036D"/>
    <w:rsid w:val="00A62041"/>
    <w:rsid w:val="00A62CDA"/>
    <w:rsid w:val="00A6314F"/>
    <w:rsid w:val="00A632CE"/>
    <w:rsid w:val="00A63527"/>
    <w:rsid w:val="00A63D8A"/>
    <w:rsid w:val="00A647E5"/>
    <w:rsid w:val="00A65C4F"/>
    <w:rsid w:val="00A70601"/>
    <w:rsid w:val="00A711B1"/>
    <w:rsid w:val="00A716A0"/>
    <w:rsid w:val="00A7325B"/>
    <w:rsid w:val="00A74483"/>
    <w:rsid w:val="00A74FCD"/>
    <w:rsid w:val="00A7651A"/>
    <w:rsid w:val="00A77CCE"/>
    <w:rsid w:val="00A77EE1"/>
    <w:rsid w:val="00A8660F"/>
    <w:rsid w:val="00A869AE"/>
    <w:rsid w:val="00A90AEB"/>
    <w:rsid w:val="00A92FE0"/>
    <w:rsid w:val="00A9411F"/>
    <w:rsid w:val="00A96077"/>
    <w:rsid w:val="00A96125"/>
    <w:rsid w:val="00A963AA"/>
    <w:rsid w:val="00AA074B"/>
    <w:rsid w:val="00AA174D"/>
    <w:rsid w:val="00AA1ABE"/>
    <w:rsid w:val="00AA2B49"/>
    <w:rsid w:val="00AA4CF6"/>
    <w:rsid w:val="00AB05EC"/>
    <w:rsid w:val="00AB1B45"/>
    <w:rsid w:val="00AB2B57"/>
    <w:rsid w:val="00AB3E31"/>
    <w:rsid w:val="00AB456E"/>
    <w:rsid w:val="00AB5434"/>
    <w:rsid w:val="00AB6068"/>
    <w:rsid w:val="00AB6502"/>
    <w:rsid w:val="00AB68FC"/>
    <w:rsid w:val="00AB7DE0"/>
    <w:rsid w:val="00AC1F8D"/>
    <w:rsid w:val="00AC2038"/>
    <w:rsid w:val="00AC2069"/>
    <w:rsid w:val="00AC38EC"/>
    <w:rsid w:val="00AC4534"/>
    <w:rsid w:val="00AC7415"/>
    <w:rsid w:val="00AC79FE"/>
    <w:rsid w:val="00AD12D8"/>
    <w:rsid w:val="00AD277A"/>
    <w:rsid w:val="00AD58C6"/>
    <w:rsid w:val="00AD5FC6"/>
    <w:rsid w:val="00AE027C"/>
    <w:rsid w:val="00AE12B9"/>
    <w:rsid w:val="00AE138D"/>
    <w:rsid w:val="00AE1517"/>
    <w:rsid w:val="00AE1DF2"/>
    <w:rsid w:val="00AE3D42"/>
    <w:rsid w:val="00AE4989"/>
    <w:rsid w:val="00AE5561"/>
    <w:rsid w:val="00AE563E"/>
    <w:rsid w:val="00AE58F5"/>
    <w:rsid w:val="00AE6271"/>
    <w:rsid w:val="00AE76B6"/>
    <w:rsid w:val="00AF0608"/>
    <w:rsid w:val="00AF0CA9"/>
    <w:rsid w:val="00AF1490"/>
    <w:rsid w:val="00AF21FC"/>
    <w:rsid w:val="00AF5078"/>
    <w:rsid w:val="00AF628F"/>
    <w:rsid w:val="00B02D77"/>
    <w:rsid w:val="00B033BC"/>
    <w:rsid w:val="00B057A5"/>
    <w:rsid w:val="00B05809"/>
    <w:rsid w:val="00B06B07"/>
    <w:rsid w:val="00B06CE9"/>
    <w:rsid w:val="00B07CC0"/>
    <w:rsid w:val="00B07E26"/>
    <w:rsid w:val="00B10285"/>
    <w:rsid w:val="00B145B2"/>
    <w:rsid w:val="00B15BBC"/>
    <w:rsid w:val="00B17E51"/>
    <w:rsid w:val="00B20558"/>
    <w:rsid w:val="00B20E3A"/>
    <w:rsid w:val="00B2121D"/>
    <w:rsid w:val="00B21CA8"/>
    <w:rsid w:val="00B2345B"/>
    <w:rsid w:val="00B250CD"/>
    <w:rsid w:val="00B25E49"/>
    <w:rsid w:val="00B26B7D"/>
    <w:rsid w:val="00B30181"/>
    <w:rsid w:val="00B30509"/>
    <w:rsid w:val="00B3349A"/>
    <w:rsid w:val="00B339E7"/>
    <w:rsid w:val="00B339FC"/>
    <w:rsid w:val="00B34442"/>
    <w:rsid w:val="00B3491F"/>
    <w:rsid w:val="00B34A0D"/>
    <w:rsid w:val="00B361E8"/>
    <w:rsid w:val="00B3620B"/>
    <w:rsid w:val="00B366FD"/>
    <w:rsid w:val="00B409FB"/>
    <w:rsid w:val="00B4127C"/>
    <w:rsid w:val="00B424B2"/>
    <w:rsid w:val="00B43C03"/>
    <w:rsid w:val="00B532BF"/>
    <w:rsid w:val="00B546B4"/>
    <w:rsid w:val="00B57B1A"/>
    <w:rsid w:val="00B63150"/>
    <w:rsid w:val="00B6343F"/>
    <w:rsid w:val="00B63A04"/>
    <w:rsid w:val="00B649FD"/>
    <w:rsid w:val="00B72283"/>
    <w:rsid w:val="00B73974"/>
    <w:rsid w:val="00B80D0D"/>
    <w:rsid w:val="00B81958"/>
    <w:rsid w:val="00B81E61"/>
    <w:rsid w:val="00B820AE"/>
    <w:rsid w:val="00B82ABD"/>
    <w:rsid w:val="00B84142"/>
    <w:rsid w:val="00B84831"/>
    <w:rsid w:val="00B90B31"/>
    <w:rsid w:val="00B91ED4"/>
    <w:rsid w:val="00B9304F"/>
    <w:rsid w:val="00B93797"/>
    <w:rsid w:val="00B95BA5"/>
    <w:rsid w:val="00B96989"/>
    <w:rsid w:val="00BA008B"/>
    <w:rsid w:val="00BA0263"/>
    <w:rsid w:val="00BA15E2"/>
    <w:rsid w:val="00BA17F6"/>
    <w:rsid w:val="00BA22F3"/>
    <w:rsid w:val="00BA2EC6"/>
    <w:rsid w:val="00BA35FC"/>
    <w:rsid w:val="00BA3795"/>
    <w:rsid w:val="00BA4CC7"/>
    <w:rsid w:val="00BA6F5B"/>
    <w:rsid w:val="00BB02C4"/>
    <w:rsid w:val="00BB3BD7"/>
    <w:rsid w:val="00BB42BD"/>
    <w:rsid w:val="00BB5D86"/>
    <w:rsid w:val="00BC280B"/>
    <w:rsid w:val="00BC2B67"/>
    <w:rsid w:val="00BC4630"/>
    <w:rsid w:val="00BD0A41"/>
    <w:rsid w:val="00BD1163"/>
    <w:rsid w:val="00BD16E9"/>
    <w:rsid w:val="00BD2613"/>
    <w:rsid w:val="00BD4720"/>
    <w:rsid w:val="00BD7165"/>
    <w:rsid w:val="00BD7C04"/>
    <w:rsid w:val="00BE2CE7"/>
    <w:rsid w:val="00BE3648"/>
    <w:rsid w:val="00BE3B3C"/>
    <w:rsid w:val="00BE6989"/>
    <w:rsid w:val="00BF3187"/>
    <w:rsid w:val="00C03E27"/>
    <w:rsid w:val="00C04326"/>
    <w:rsid w:val="00C05149"/>
    <w:rsid w:val="00C056AD"/>
    <w:rsid w:val="00C0624B"/>
    <w:rsid w:val="00C0645F"/>
    <w:rsid w:val="00C06E3F"/>
    <w:rsid w:val="00C07ADC"/>
    <w:rsid w:val="00C07E4A"/>
    <w:rsid w:val="00C07F74"/>
    <w:rsid w:val="00C12B4D"/>
    <w:rsid w:val="00C12B87"/>
    <w:rsid w:val="00C1792F"/>
    <w:rsid w:val="00C17E07"/>
    <w:rsid w:val="00C21003"/>
    <w:rsid w:val="00C2238D"/>
    <w:rsid w:val="00C229CC"/>
    <w:rsid w:val="00C239C0"/>
    <w:rsid w:val="00C24BA5"/>
    <w:rsid w:val="00C25AFA"/>
    <w:rsid w:val="00C25DF9"/>
    <w:rsid w:val="00C27AB2"/>
    <w:rsid w:val="00C31678"/>
    <w:rsid w:val="00C31ABA"/>
    <w:rsid w:val="00C32C8A"/>
    <w:rsid w:val="00C3364F"/>
    <w:rsid w:val="00C33FC2"/>
    <w:rsid w:val="00C34A65"/>
    <w:rsid w:val="00C35723"/>
    <w:rsid w:val="00C40350"/>
    <w:rsid w:val="00C40EC4"/>
    <w:rsid w:val="00C41221"/>
    <w:rsid w:val="00C435CB"/>
    <w:rsid w:val="00C4396B"/>
    <w:rsid w:val="00C46F8F"/>
    <w:rsid w:val="00C47452"/>
    <w:rsid w:val="00C478B3"/>
    <w:rsid w:val="00C510CE"/>
    <w:rsid w:val="00C52597"/>
    <w:rsid w:val="00C52B3B"/>
    <w:rsid w:val="00C5406E"/>
    <w:rsid w:val="00C54898"/>
    <w:rsid w:val="00C549D0"/>
    <w:rsid w:val="00C5686B"/>
    <w:rsid w:val="00C60FD1"/>
    <w:rsid w:val="00C62014"/>
    <w:rsid w:val="00C63100"/>
    <w:rsid w:val="00C63ABA"/>
    <w:rsid w:val="00C64908"/>
    <w:rsid w:val="00C712D4"/>
    <w:rsid w:val="00C71C1D"/>
    <w:rsid w:val="00C7209A"/>
    <w:rsid w:val="00C746F3"/>
    <w:rsid w:val="00C763B1"/>
    <w:rsid w:val="00C82C06"/>
    <w:rsid w:val="00C84D8A"/>
    <w:rsid w:val="00C85E3F"/>
    <w:rsid w:val="00C86C42"/>
    <w:rsid w:val="00C87839"/>
    <w:rsid w:val="00C94EF5"/>
    <w:rsid w:val="00C95BDB"/>
    <w:rsid w:val="00CA0068"/>
    <w:rsid w:val="00CA0401"/>
    <w:rsid w:val="00CA22E9"/>
    <w:rsid w:val="00CA2B88"/>
    <w:rsid w:val="00CA3CE5"/>
    <w:rsid w:val="00CA44A9"/>
    <w:rsid w:val="00CA474A"/>
    <w:rsid w:val="00CA5841"/>
    <w:rsid w:val="00CB017B"/>
    <w:rsid w:val="00CB1AE6"/>
    <w:rsid w:val="00CC086D"/>
    <w:rsid w:val="00CC2696"/>
    <w:rsid w:val="00CC382A"/>
    <w:rsid w:val="00CC4673"/>
    <w:rsid w:val="00CC49F0"/>
    <w:rsid w:val="00CC4D91"/>
    <w:rsid w:val="00CC61BA"/>
    <w:rsid w:val="00CD0338"/>
    <w:rsid w:val="00CD22C2"/>
    <w:rsid w:val="00CD40CE"/>
    <w:rsid w:val="00CD4AE9"/>
    <w:rsid w:val="00CD59BB"/>
    <w:rsid w:val="00CD6805"/>
    <w:rsid w:val="00CD7413"/>
    <w:rsid w:val="00CE13F2"/>
    <w:rsid w:val="00CE1AFC"/>
    <w:rsid w:val="00CE2483"/>
    <w:rsid w:val="00CE3D14"/>
    <w:rsid w:val="00CE3FB3"/>
    <w:rsid w:val="00CE48DC"/>
    <w:rsid w:val="00CF6A47"/>
    <w:rsid w:val="00D01387"/>
    <w:rsid w:val="00D0616D"/>
    <w:rsid w:val="00D06EE1"/>
    <w:rsid w:val="00D075E2"/>
    <w:rsid w:val="00D11786"/>
    <w:rsid w:val="00D1216E"/>
    <w:rsid w:val="00D12DB4"/>
    <w:rsid w:val="00D13148"/>
    <w:rsid w:val="00D137C4"/>
    <w:rsid w:val="00D1454F"/>
    <w:rsid w:val="00D15831"/>
    <w:rsid w:val="00D15CD1"/>
    <w:rsid w:val="00D21BA8"/>
    <w:rsid w:val="00D2252D"/>
    <w:rsid w:val="00D2643A"/>
    <w:rsid w:val="00D266BC"/>
    <w:rsid w:val="00D310F5"/>
    <w:rsid w:val="00D31AE1"/>
    <w:rsid w:val="00D341F8"/>
    <w:rsid w:val="00D3485D"/>
    <w:rsid w:val="00D37467"/>
    <w:rsid w:val="00D40062"/>
    <w:rsid w:val="00D4035F"/>
    <w:rsid w:val="00D40965"/>
    <w:rsid w:val="00D40CE3"/>
    <w:rsid w:val="00D410E7"/>
    <w:rsid w:val="00D4295A"/>
    <w:rsid w:val="00D435A4"/>
    <w:rsid w:val="00D45D91"/>
    <w:rsid w:val="00D50464"/>
    <w:rsid w:val="00D532EC"/>
    <w:rsid w:val="00D5661D"/>
    <w:rsid w:val="00D57479"/>
    <w:rsid w:val="00D61E74"/>
    <w:rsid w:val="00D6537D"/>
    <w:rsid w:val="00D67A4C"/>
    <w:rsid w:val="00D701C7"/>
    <w:rsid w:val="00D70222"/>
    <w:rsid w:val="00D7091B"/>
    <w:rsid w:val="00D724FC"/>
    <w:rsid w:val="00D72ED5"/>
    <w:rsid w:val="00D733F9"/>
    <w:rsid w:val="00D73EC0"/>
    <w:rsid w:val="00D76755"/>
    <w:rsid w:val="00D77F7F"/>
    <w:rsid w:val="00D801C2"/>
    <w:rsid w:val="00D80A34"/>
    <w:rsid w:val="00D80C52"/>
    <w:rsid w:val="00D8108D"/>
    <w:rsid w:val="00D8255A"/>
    <w:rsid w:val="00D82B18"/>
    <w:rsid w:val="00D82CEB"/>
    <w:rsid w:val="00D849AB"/>
    <w:rsid w:val="00D8577D"/>
    <w:rsid w:val="00D85797"/>
    <w:rsid w:val="00D87EE8"/>
    <w:rsid w:val="00D9179F"/>
    <w:rsid w:val="00D927BF"/>
    <w:rsid w:val="00D92EF2"/>
    <w:rsid w:val="00D9302C"/>
    <w:rsid w:val="00D944BA"/>
    <w:rsid w:val="00D95475"/>
    <w:rsid w:val="00D9695A"/>
    <w:rsid w:val="00D96B94"/>
    <w:rsid w:val="00D96E06"/>
    <w:rsid w:val="00DA05A3"/>
    <w:rsid w:val="00DA4C8F"/>
    <w:rsid w:val="00DA6007"/>
    <w:rsid w:val="00DA607C"/>
    <w:rsid w:val="00DA67D8"/>
    <w:rsid w:val="00DA6D5D"/>
    <w:rsid w:val="00DB261E"/>
    <w:rsid w:val="00DB2772"/>
    <w:rsid w:val="00DB376D"/>
    <w:rsid w:val="00DB5A67"/>
    <w:rsid w:val="00DB67E5"/>
    <w:rsid w:val="00DB7A35"/>
    <w:rsid w:val="00DB7A58"/>
    <w:rsid w:val="00DC0689"/>
    <w:rsid w:val="00DC1303"/>
    <w:rsid w:val="00DC132C"/>
    <w:rsid w:val="00DC2C40"/>
    <w:rsid w:val="00DC6133"/>
    <w:rsid w:val="00DD1174"/>
    <w:rsid w:val="00DD1FDB"/>
    <w:rsid w:val="00DD3AAE"/>
    <w:rsid w:val="00DD45DD"/>
    <w:rsid w:val="00DE26B7"/>
    <w:rsid w:val="00DE47B8"/>
    <w:rsid w:val="00DE55EB"/>
    <w:rsid w:val="00DE56FF"/>
    <w:rsid w:val="00DE6137"/>
    <w:rsid w:val="00DE66A2"/>
    <w:rsid w:val="00DE7F5E"/>
    <w:rsid w:val="00DF03D7"/>
    <w:rsid w:val="00DF07F4"/>
    <w:rsid w:val="00DF2D95"/>
    <w:rsid w:val="00DF4AD2"/>
    <w:rsid w:val="00DF62C5"/>
    <w:rsid w:val="00DF67ED"/>
    <w:rsid w:val="00DF6FD8"/>
    <w:rsid w:val="00DF7B53"/>
    <w:rsid w:val="00E00390"/>
    <w:rsid w:val="00E008E5"/>
    <w:rsid w:val="00E03FB2"/>
    <w:rsid w:val="00E04DDF"/>
    <w:rsid w:val="00E062F7"/>
    <w:rsid w:val="00E073E9"/>
    <w:rsid w:val="00E11706"/>
    <w:rsid w:val="00E13471"/>
    <w:rsid w:val="00E1423B"/>
    <w:rsid w:val="00E14B5F"/>
    <w:rsid w:val="00E16DC1"/>
    <w:rsid w:val="00E203C3"/>
    <w:rsid w:val="00E20CB6"/>
    <w:rsid w:val="00E24175"/>
    <w:rsid w:val="00E2539D"/>
    <w:rsid w:val="00E30E12"/>
    <w:rsid w:val="00E3294E"/>
    <w:rsid w:val="00E370A6"/>
    <w:rsid w:val="00E411C7"/>
    <w:rsid w:val="00E43D6E"/>
    <w:rsid w:val="00E4613F"/>
    <w:rsid w:val="00E46225"/>
    <w:rsid w:val="00E52A89"/>
    <w:rsid w:val="00E52CD7"/>
    <w:rsid w:val="00E54C5E"/>
    <w:rsid w:val="00E6074E"/>
    <w:rsid w:val="00E622D2"/>
    <w:rsid w:val="00E63952"/>
    <w:rsid w:val="00E63B1C"/>
    <w:rsid w:val="00E65217"/>
    <w:rsid w:val="00E66793"/>
    <w:rsid w:val="00E676B7"/>
    <w:rsid w:val="00E67A02"/>
    <w:rsid w:val="00E67A0F"/>
    <w:rsid w:val="00E70513"/>
    <w:rsid w:val="00E70884"/>
    <w:rsid w:val="00E70A89"/>
    <w:rsid w:val="00E7494E"/>
    <w:rsid w:val="00E759BB"/>
    <w:rsid w:val="00E762B2"/>
    <w:rsid w:val="00E76555"/>
    <w:rsid w:val="00E7656C"/>
    <w:rsid w:val="00E76E83"/>
    <w:rsid w:val="00E82A81"/>
    <w:rsid w:val="00E82E4B"/>
    <w:rsid w:val="00E857A6"/>
    <w:rsid w:val="00E8649E"/>
    <w:rsid w:val="00E87EFD"/>
    <w:rsid w:val="00E90DC3"/>
    <w:rsid w:val="00E916BA"/>
    <w:rsid w:val="00E920C0"/>
    <w:rsid w:val="00E930E4"/>
    <w:rsid w:val="00E97589"/>
    <w:rsid w:val="00EA084A"/>
    <w:rsid w:val="00EA147B"/>
    <w:rsid w:val="00EA3D7F"/>
    <w:rsid w:val="00EA56EC"/>
    <w:rsid w:val="00EA6649"/>
    <w:rsid w:val="00EB27BB"/>
    <w:rsid w:val="00EB2F43"/>
    <w:rsid w:val="00EB3003"/>
    <w:rsid w:val="00EB3B61"/>
    <w:rsid w:val="00EB3C7F"/>
    <w:rsid w:val="00EB3EED"/>
    <w:rsid w:val="00EB631A"/>
    <w:rsid w:val="00EC1ED3"/>
    <w:rsid w:val="00EC24E0"/>
    <w:rsid w:val="00EC45D1"/>
    <w:rsid w:val="00EC4AC6"/>
    <w:rsid w:val="00EC518F"/>
    <w:rsid w:val="00EC55A3"/>
    <w:rsid w:val="00EC5A67"/>
    <w:rsid w:val="00ED1BDA"/>
    <w:rsid w:val="00ED22BC"/>
    <w:rsid w:val="00ED2452"/>
    <w:rsid w:val="00ED3085"/>
    <w:rsid w:val="00ED35C1"/>
    <w:rsid w:val="00ED54C3"/>
    <w:rsid w:val="00ED6513"/>
    <w:rsid w:val="00ED7F62"/>
    <w:rsid w:val="00EE4ACD"/>
    <w:rsid w:val="00EE5303"/>
    <w:rsid w:val="00EE5F07"/>
    <w:rsid w:val="00EF488F"/>
    <w:rsid w:val="00EF5AF4"/>
    <w:rsid w:val="00EF5E93"/>
    <w:rsid w:val="00EF5E9F"/>
    <w:rsid w:val="00EF613F"/>
    <w:rsid w:val="00EF6582"/>
    <w:rsid w:val="00EF75BF"/>
    <w:rsid w:val="00EF7860"/>
    <w:rsid w:val="00EF7DD9"/>
    <w:rsid w:val="00F011D9"/>
    <w:rsid w:val="00F01E8F"/>
    <w:rsid w:val="00F02BA5"/>
    <w:rsid w:val="00F04770"/>
    <w:rsid w:val="00F0488C"/>
    <w:rsid w:val="00F05814"/>
    <w:rsid w:val="00F05B59"/>
    <w:rsid w:val="00F06183"/>
    <w:rsid w:val="00F10D30"/>
    <w:rsid w:val="00F1156C"/>
    <w:rsid w:val="00F118B5"/>
    <w:rsid w:val="00F11F32"/>
    <w:rsid w:val="00F12B18"/>
    <w:rsid w:val="00F13ED1"/>
    <w:rsid w:val="00F14922"/>
    <w:rsid w:val="00F165F0"/>
    <w:rsid w:val="00F16A4B"/>
    <w:rsid w:val="00F17794"/>
    <w:rsid w:val="00F17F34"/>
    <w:rsid w:val="00F23378"/>
    <w:rsid w:val="00F24A76"/>
    <w:rsid w:val="00F27FF8"/>
    <w:rsid w:val="00F30876"/>
    <w:rsid w:val="00F31CAC"/>
    <w:rsid w:val="00F336BF"/>
    <w:rsid w:val="00F33D4C"/>
    <w:rsid w:val="00F34792"/>
    <w:rsid w:val="00F35388"/>
    <w:rsid w:val="00F36840"/>
    <w:rsid w:val="00F419E5"/>
    <w:rsid w:val="00F43008"/>
    <w:rsid w:val="00F45062"/>
    <w:rsid w:val="00F45257"/>
    <w:rsid w:val="00F45D4B"/>
    <w:rsid w:val="00F50FC0"/>
    <w:rsid w:val="00F542CF"/>
    <w:rsid w:val="00F55130"/>
    <w:rsid w:val="00F558C4"/>
    <w:rsid w:val="00F57E7F"/>
    <w:rsid w:val="00F57FD9"/>
    <w:rsid w:val="00F600CC"/>
    <w:rsid w:val="00F6118B"/>
    <w:rsid w:val="00F6447E"/>
    <w:rsid w:val="00F65ECB"/>
    <w:rsid w:val="00F67688"/>
    <w:rsid w:val="00F708EA"/>
    <w:rsid w:val="00F70FE2"/>
    <w:rsid w:val="00F71AFF"/>
    <w:rsid w:val="00F73A0C"/>
    <w:rsid w:val="00F73EE1"/>
    <w:rsid w:val="00F741D7"/>
    <w:rsid w:val="00F741F1"/>
    <w:rsid w:val="00F76B19"/>
    <w:rsid w:val="00F80911"/>
    <w:rsid w:val="00F81437"/>
    <w:rsid w:val="00F815B8"/>
    <w:rsid w:val="00F81CE9"/>
    <w:rsid w:val="00F83D25"/>
    <w:rsid w:val="00F85A95"/>
    <w:rsid w:val="00F865D1"/>
    <w:rsid w:val="00F8740A"/>
    <w:rsid w:val="00F87E16"/>
    <w:rsid w:val="00F87F49"/>
    <w:rsid w:val="00F90751"/>
    <w:rsid w:val="00F91014"/>
    <w:rsid w:val="00F9146F"/>
    <w:rsid w:val="00F92099"/>
    <w:rsid w:val="00F92962"/>
    <w:rsid w:val="00F929EE"/>
    <w:rsid w:val="00F92C8A"/>
    <w:rsid w:val="00F93363"/>
    <w:rsid w:val="00F945A3"/>
    <w:rsid w:val="00F94864"/>
    <w:rsid w:val="00FA0140"/>
    <w:rsid w:val="00FA12F9"/>
    <w:rsid w:val="00FA174D"/>
    <w:rsid w:val="00FA28FE"/>
    <w:rsid w:val="00FA4FE5"/>
    <w:rsid w:val="00FA4FF7"/>
    <w:rsid w:val="00FB1A14"/>
    <w:rsid w:val="00FB4312"/>
    <w:rsid w:val="00FC0829"/>
    <w:rsid w:val="00FC0874"/>
    <w:rsid w:val="00FC1703"/>
    <w:rsid w:val="00FC2674"/>
    <w:rsid w:val="00FC6837"/>
    <w:rsid w:val="00FC6BDB"/>
    <w:rsid w:val="00FC7898"/>
    <w:rsid w:val="00FD069C"/>
    <w:rsid w:val="00FD6247"/>
    <w:rsid w:val="00FD767B"/>
    <w:rsid w:val="00FD7AF3"/>
    <w:rsid w:val="00FE15A8"/>
    <w:rsid w:val="00FE4BA3"/>
    <w:rsid w:val="00FF252B"/>
    <w:rsid w:val="00FF2793"/>
    <w:rsid w:val="00FF5EB3"/>
    <w:rsid w:val="00FF7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D91E331-971D-4212-8ABA-129DDB03D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62D6"/>
    <w:pPr>
      <w:spacing w:line="360" w:lineRule="auto"/>
    </w:pPr>
  </w:style>
  <w:style w:type="paragraph" w:styleId="Heading1">
    <w:name w:val="heading 1"/>
    <w:basedOn w:val="Normal"/>
    <w:next w:val="Normal"/>
    <w:link w:val="Heading1Char"/>
    <w:uiPriority w:val="9"/>
    <w:qFormat/>
    <w:rsid w:val="003F1D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374D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D10"/>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nhideWhenUsed/>
    <w:rsid w:val="003F1D10"/>
    <w:pPr>
      <w:tabs>
        <w:tab w:val="center" w:pos="4680"/>
        <w:tab w:val="right" w:pos="9360"/>
      </w:tabs>
      <w:spacing w:after="0" w:line="240" w:lineRule="auto"/>
    </w:pPr>
  </w:style>
  <w:style w:type="character" w:customStyle="1" w:styleId="HeaderChar">
    <w:name w:val="Header Char"/>
    <w:basedOn w:val="DefaultParagraphFont"/>
    <w:link w:val="Header"/>
    <w:rsid w:val="003F1D10"/>
  </w:style>
  <w:style w:type="paragraph" w:styleId="Footer">
    <w:name w:val="footer"/>
    <w:basedOn w:val="Normal"/>
    <w:link w:val="FooterChar"/>
    <w:uiPriority w:val="99"/>
    <w:unhideWhenUsed/>
    <w:rsid w:val="003F1D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1D10"/>
  </w:style>
  <w:style w:type="paragraph" w:styleId="ListParagraph">
    <w:name w:val="List Paragraph"/>
    <w:basedOn w:val="Normal"/>
    <w:uiPriority w:val="34"/>
    <w:qFormat/>
    <w:rsid w:val="003F1D10"/>
    <w:pPr>
      <w:ind w:left="720"/>
      <w:contextualSpacing/>
    </w:pPr>
  </w:style>
  <w:style w:type="character" w:styleId="CommentReference">
    <w:name w:val="annotation reference"/>
    <w:basedOn w:val="DefaultParagraphFont"/>
    <w:uiPriority w:val="99"/>
    <w:semiHidden/>
    <w:unhideWhenUsed/>
    <w:rsid w:val="003F1D10"/>
    <w:rPr>
      <w:sz w:val="16"/>
      <w:szCs w:val="16"/>
    </w:rPr>
  </w:style>
  <w:style w:type="paragraph" w:styleId="CommentText">
    <w:name w:val="annotation text"/>
    <w:basedOn w:val="Normal"/>
    <w:link w:val="CommentTextChar"/>
    <w:uiPriority w:val="99"/>
    <w:unhideWhenUsed/>
    <w:rsid w:val="003F1D10"/>
    <w:pPr>
      <w:spacing w:line="240" w:lineRule="auto"/>
    </w:pPr>
    <w:rPr>
      <w:sz w:val="20"/>
      <w:szCs w:val="20"/>
    </w:rPr>
  </w:style>
  <w:style w:type="character" w:customStyle="1" w:styleId="CommentTextChar">
    <w:name w:val="Comment Text Char"/>
    <w:basedOn w:val="DefaultParagraphFont"/>
    <w:link w:val="CommentText"/>
    <w:uiPriority w:val="99"/>
    <w:rsid w:val="003F1D10"/>
    <w:rPr>
      <w:sz w:val="20"/>
      <w:szCs w:val="20"/>
    </w:rPr>
  </w:style>
  <w:style w:type="paragraph" w:styleId="BalloonText">
    <w:name w:val="Balloon Text"/>
    <w:basedOn w:val="Normal"/>
    <w:link w:val="BalloonTextChar"/>
    <w:uiPriority w:val="99"/>
    <w:semiHidden/>
    <w:unhideWhenUsed/>
    <w:rsid w:val="003F1D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D10"/>
    <w:rPr>
      <w:rFonts w:ascii="Segoe UI" w:hAnsi="Segoe UI" w:cs="Segoe UI"/>
      <w:sz w:val="18"/>
      <w:szCs w:val="18"/>
    </w:rPr>
  </w:style>
  <w:style w:type="character" w:styleId="Hyperlink">
    <w:name w:val="Hyperlink"/>
    <w:basedOn w:val="DefaultParagraphFont"/>
    <w:uiPriority w:val="99"/>
    <w:unhideWhenUsed/>
    <w:rsid w:val="00AD58C6"/>
    <w:rPr>
      <w:color w:val="0563C1" w:themeColor="hyperlink"/>
      <w:u w:val="single"/>
    </w:rPr>
  </w:style>
  <w:style w:type="character" w:customStyle="1" w:styleId="Heading2Char">
    <w:name w:val="Heading 2 Char"/>
    <w:basedOn w:val="DefaultParagraphFont"/>
    <w:link w:val="Heading2"/>
    <w:uiPriority w:val="9"/>
    <w:rsid w:val="005374D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BA35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522B56"/>
    <w:rPr>
      <w:b/>
      <w:bCs/>
    </w:rPr>
  </w:style>
  <w:style w:type="character" w:customStyle="1" w:styleId="CommentSubjectChar">
    <w:name w:val="Comment Subject Char"/>
    <w:basedOn w:val="CommentTextChar"/>
    <w:link w:val="CommentSubject"/>
    <w:uiPriority w:val="99"/>
    <w:semiHidden/>
    <w:rsid w:val="00522B56"/>
    <w:rPr>
      <w:b/>
      <w:bCs/>
      <w:sz w:val="20"/>
      <w:szCs w:val="20"/>
    </w:rPr>
  </w:style>
  <w:style w:type="paragraph" w:styleId="TOCHeading">
    <w:name w:val="TOC Heading"/>
    <w:basedOn w:val="Heading1"/>
    <w:next w:val="Normal"/>
    <w:uiPriority w:val="39"/>
    <w:unhideWhenUsed/>
    <w:qFormat/>
    <w:rsid w:val="00C33FC2"/>
    <w:pPr>
      <w:spacing w:line="259" w:lineRule="auto"/>
      <w:outlineLvl w:val="9"/>
    </w:pPr>
  </w:style>
  <w:style w:type="paragraph" w:styleId="TOC1">
    <w:name w:val="toc 1"/>
    <w:basedOn w:val="Normal"/>
    <w:next w:val="Normal"/>
    <w:autoRedefine/>
    <w:uiPriority w:val="39"/>
    <w:unhideWhenUsed/>
    <w:rsid w:val="00C33FC2"/>
    <w:pPr>
      <w:spacing w:after="100"/>
    </w:pPr>
  </w:style>
  <w:style w:type="paragraph" w:styleId="TOC2">
    <w:name w:val="toc 2"/>
    <w:basedOn w:val="Normal"/>
    <w:next w:val="Normal"/>
    <w:autoRedefine/>
    <w:uiPriority w:val="39"/>
    <w:unhideWhenUsed/>
    <w:rsid w:val="00C33FC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50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image" Target="cid:image001.png@01D2B37C.F15DAB10"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cid:image001.png@01D2B37C.1084A210" TargetMode="External"/><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transition.fcc.gov/Daily_Releases/Daily_Business/2017/db0209/DA-17-154A2.pdf"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cid:image001.png@01D2B37D.35D04050"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_rels/header2.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A8B11F-FB89-477A-A8F0-0B34BD7E1C05}">
  <ds:schemaRefs>
    <ds:schemaRef ds:uri="http://schemas.openxmlformats.org/officeDocument/2006/bibliography"/>
  </ds:schemaRefs>
</ds:datastoreItem>
</file>

<file path=docProps/CustomMKOP.xml><?xml version="1.0" encoding="utf-8"?>
<Properties xmlns="http://schemas.openxmlformats.org/officeDocument/2006/custom-properties" xmlns:vt="http://schemas.openxmlformats.org/officeDocument/2006/docPropsVTypes">
  <property fmtid="{D5CDD505-2E9C-101B-9397-08002B2CF9AE}" pid="2" name="MKProdID">
    <vt:lpwstr>ZMOutlook</vt:lpwstr>
  </property>
  <property fmtid="{D5CDD505-2E9C-101B-9397-08002B2CF9AE}" pid="3" name="SizeBefore">
    <vt:lpwstr>2775972</vt:lpwstr>
  </property>
  <property fmtid="{D5CDD505-2E9C-101B-9397-08002B2CF9AE}" pid="4" name="OptimizationTime">
    <vt:lpwstr>20170414_1548</vt:lpwstr>
  </property>
</Properties>
</file>

<file path=docProps/app.xml><?xml version="1.0" encoding="utf-8"?>
<Properties xmlns="http://schemas.openxmlformats.org/officeDocument/2006/extended-properties" xmlns:vt="http://schemas.openxmlformats.org/officeDocument/2006/docPropsVTypes">
  <Template>Normal.dotm</Template>
  <TotalTime>12</TotalTime>
  <Pages>45</Pages>
  <Words>6435</Words>
  <Characters>36681</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Ernst &amp; Young</Company>
  <LinksUpToDate>false</LinksUpToDate>
  <CharactersWithSpaces>43030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E Randlett</dc:creator>
  <cp:keywords/>
  <dc:description/>
  <cp:lastModifiedBy>Emily Clark</cp:lastModifiedBy>
  <cp:revision>4</cp:revision>
  <cp:lastPrinted>2017-04-04T14:19:00Z</cp:lastPrinted>
  <dcterms:created xsi:type="dcterms:W3CDTF">2017-04-14T19:25:00Z</dcterms:created>
  <dcterms:modified xsi:type="dcterms:W3CDTF">2017-04-14T19:37:00Z</dcterms:modified>
</cp:coreProperties>
</file>